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6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w w:val="100"/>
          <w:sz w:val="44"/>
          <w:szCs w:val="44"/>
          <w:lang w:eastAsia="zh-CN"/>
        </w:rPr>
      </w:pPr>
      <w:r>
        <w:rPr>
          <w:rFonts w:hint="eastAsia" w:ascii="方正小标宋简体" w:hAnsi="方正小标宋简体" w:eastAsia="方正小标宋简体" w:cs="方正小标宋简体"/>
          <w:w w:val="100"/>
          <w:sz w:val="44"/>
          <w:szCs w:val="44"/>
          <w:lang w:eastAsia="zh-CN"/>
        </w:rPr>
        <w:t>滨州学院优秀科研成果奖评审办法</w:t>
      </w:r>
    </w:p>
    <w:p>
      <w:pPr>
        <w:spacing w:before="156" w:beforeLines="50" w:after="156" w:afterLines="50" w:line="580" w:lineRule="exact"/>
        <w:jc w:val="center"/>
        <w:rPr>
          <w:rFonts w:hint="eastAsia" w:ascii="宋体" w:hAnsi="宋体" w:eastAsia="宋体" w:cs="宋体"/>
          <w:sz w:val="32"/>
          <w:szCs w:val="32"/>
        </w:rPr>
      </w:pPr>
      <w:r>
        <w:rPr>
          <w:rFonts w:hint="eastAsia" w:ascii="宋体" w:hAnsi="宋体" w:eastAsia="宋体" w:cs="宋体"/>
          <w:sz w:val="32"/>
          <w:szCs w:val="32"/>
        </w:rPr>
        <w:t>第一章  总  则</w:t>
      </w:r>
    </w:p>
    <w:p>
      <w:pPr>
        <w:spacing w:line="580" w:lineRule="exact"/>
        <w:ind w:firstLine="562" w:firstLineChars="200"/>
        <w:jc w:val="left"/>
        <w:rPr>
          <w:rFonts w:hint="eastAsia" w:ascii="宋体" w:hAnsi="宋体" w:eastAsia="宋体" w:cs="宋体"/>
          <w:sz w:val="28"/>
          <w:szCs w:val="28"/>
        </w:rPr>
      </w:pPr>
      <w:r>
        <w:rPr>
          <w:rFonts w:hint="eastAsia" w:ascii="宋体" w:hAnsi="宋体" w:eastAsia="宋体" w:cs="宋体"/>
          <w:b/>
          <w:bCs/>
          <w:sz w:val="28"/>
          <w:szCs w:val="28"/>
        </w:rPr>
        <w:t>第一条</w:t>
      </w:r>
      <w:r>
        <w:rPr>
          <w:rFonts w:hint="eastAsia" w:ascii="宋体" w:hAnsi="宋体" w:eastAsia="宋体" w:cs="宋体"/>
          <w:sz w:val="28"/>
          <w:szCs w:val="28"/>
        </w:rPr>
        <w:t xml:space="preserve">  为充分调动广大教职工的科研积极性，加强科学研究，更好地为经济社会发展和教学服务，根据《山东省科学技术奖励办法》和《山东省社会科学优秀成果评选奖励意见》，特制定本办法。</w:t>
      </w:r>
    </w:p>
    <w:p>
      <w:pPr>
        <w:spacing w:line="580" w:lineRule="exact"/>
        <w:ind w:firstLine="562" w:firstLineChars="200"/>
        <w:jc w:val="left"/>
        <w:rPr>
          <w:rFonts w:hint="eastAsia" w:ascii="宋体" w:hAnsi="宋体" w:eastAsia="宋体" w:cs="宋体"/>
          <w:sz w:val="28"/>
          <w:szCs w:val="28"/>
        </w:rPr>
      </w:pPr>
      <w:r>
        <w:rPr>
          <w:rFonts w:hint="eastAsia" w:ascii="宋体" w:hAnsi="宋体" w:eastAsia="宋体" w:cs="宋体"/>
          <w:b/>
          <w:bCs/>
          <w:sz w:val="28"/>
          <w:szCs w:val="28"/>
        </w:rPr>
        <w:t>第二条</w:t>
      </w:r>
      <w:r>
        <w:rPr>
          <w:rFonts w:hint="eastAsia" w:ascii="宋体" w:hAnsi="宋体" w:eastAsia="宋体" w:cs="宋体"/>
          <w:sz w:val="28"/>
          <w:szCs w:val="28"/>
        </w:rPr>
        <w:t xml:space="preserve">  学校设立的优秀科研成果奖（不包括教学成果奖、实验技术成果奖）分人文社科奖和科学技术奖两类</w:t>
      </w:r>
      <w:r>
        <w:rPr>
          <w:rFonts w:hint="eastAsia" w:ascii="宋体" w:hAnsi="宋体" w:eastAsia="宋体" w:cs="宋体"/>
          <w:sz w:val="28"/>
          <w:szCs w:val="28"/>
          <w:lang w:eastAsia="zh-CN"/>
        </w:rPr>
        <w:t>。</w:t>
      </w:r>
      <w:r>
        <w:rPr>
          <w:rFonts w:hint="eastAsia" w:ascii="宋体" w:hAnsi="宋体" w:eastAsia="宋体" w:cs="宋体"/>
          <w:sz w:val="28"/>
          <w:szCs w:val="28"/>
        </w:rPr>
        <w:t>其中</w:t>
      </w:r>
      <w:r>
        <w:rPr>
          <w:rFonts w:hint="eastAsia" w:ascii="宋体" w:hAnsi="宋体" w:eastAsia="宋体" w:cs="宋体"/>
          <w:sz w:val="28"/>
          <w:szCs w:val="28"/>
          <w:lang w:eastAsia="zh-CN"/>
        </w:rPr>
        <w:t>，</w:t>
      </w:r>
      <w:r>
        <w:rPr>
          <w:rFonts w:hint="eastAsia" w:ascii="宋体" w:hAnsi="宋体" w:eastAsia="宋体" w:cs="宋体"/>
          <w:sz w:val="28"/>
          <w:szCs w:val="28"/>
        </w:rPr>
        <w:t>人文社科奖，分设一、二、三等奖；科学技术奖</w:t>
      </w:r>
      <w:r>
        <w:rPr>
          <w:rFonts w:hint="eastAsia" w:ascii="宋体" w:hAnsi="宋体" w:eastAsia="宋体" w:cs="宋体"/>
          <w:sz w:val="28"/>
          <w:szCs w:val="28"/>
          <w:lang w:eastAsia="zh-CN"/>
        </w:rPr>
        <w:t>分为</w:t>
      </w:r>
      <w:r>
        <w:rPr>
          <w:rFonts w:hint="eastAsia" w:ascii="宋体" w:hAnsi="宋体" w:eastAsia="宋体" w:cs="宋体"/>
          <w:sz w:val="28"/>
          <w:szCs w:val="28"/>
        </w:rPr>
        <w:t>自然科学奖、技术发明奖、科学技术进步奖，分设一、二、三等奖。</w:t>
      </w:r>
      <w:r>
        <w:rPr>
          <w:rFonts w:hint="eastAsia" w:ascii="宋体" w:hAnsi="宋体" w:eastAsia="宋体" w:cs="宋体"/>
          <w:sz w:val="28"/>
          <w:szCs w:val="28"/>
          <w:lang w:eastAsia="zh-CN"/>
        </w:rPr>
        <w:t>参评成果水平</w:t>
      </w:r>
      <w:r>
        <w:rPr>
          <w:rFonts w:hint="eastAsia" w:ascii="宋体" w:hAnsi="宋体" w:cs="宋体"/>
          <w:sz w:val="28"/>
          <w:szCs w:val="28"/>
          <w:lang w:eastAsia="zh-CN"/>
        </w:rPr>
        <w:t>若</w:t>
      </w:r>
      <w:r>
        <w:rPr>
          <w:rFonts w:hint="eastAsia" w:ascii="宋体" w:hAnsi="宋体" w:eastAsia="宋体" w:cs="宋体"/>
          <w:sz w:val="28"/>
          <w:szCs w:val="28"/>
        </w:rPr>
        <w:t>达不到</w:t>
      </w:r>
      <w:r>
        <w:rPr>
          <w:rFonts w:hint="eastAsia" w:ascii="宋体" w:hAnsi="宋体" w:eastAsia="宋体" w:cs="宋体"/>
          <w:sz w:val="28"/>
          <w:szCs w:val="28"/>
          <w:lang w:eastAsia="zh-CN"/>
        </w:rPr>
        <w:t>参评</w:t>
      </w:r>
      <w:r>
        <w:rPr>
          <w:rFonts w:hint="eastAsia" w:ascii="宋体" w:hAnsi="宋体" w:eastAsia="宋体" w:cs="宋体"/>
          <w:sz w:val="28"/>
          <w:szCs w:val="28"/>
        </w:rPr>
        <w:t>标准可以空缺。</w:t>
      </w:r>
    </w:p>
    <w:p>
      <w:pPr>
        <w:spacing w:line="58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 xml:space="preserve">第三条  </w:t>
      </w:r>
      <w:r>
        <w:rPr>
          <w:rFonts w:hint="eastAsia" w:ascii="宋体" w:hAnsi="宋体" w:eastAsia="宋体" w:cs="宋体"/>
          <w:sz w:val="28"/>
          <w:szCs w:val="28"/>
        </w:rPr>
        <w:t>学校优秀科研成果奖每年评审一次。</w:t>
      </w:r>
    </w:p>
    <w:p>
      <w:pPr>
        <w:spacing w:line="58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第四条</w:t>
      </w:r>
      <w:r>
        <w:rPr>
          <w:rFonts w:hint="eastAsia" w:ascii="宋体" w:hAnsi="宋体" w:eastAsia="宋体" w:cs="宋体"/>
          <w:sz w:val="28"/>
          <w:szCs w:val="28"/>
        </w:rPr>
        <w:t xml:space="preserve">  学校学术委员会依照本办法，负责学校优秀科研成果奖的评审工作。</w:t>
      </w:r>
    </w:p>
    <w:p>
      <w:pPr>
        <w:spacing w:before="156" w:beforeLines="50" w:after="156" w:afterLines="50" w:line="580" w:lineRule="exact"/>
        <w:jc w:val="center"/>
        <w:rPr>
          <w:rFonts w:hint="eastAsia" w:ascii="宋体" w:hAnsi="宋体" w:eastAsia="宋体" w:cs="宋体"/>
          <w:sz w:val="32"/>
          <w:szCs w:val="32"/>
        </w:rPr>
      </w:pPr>
      <w:r>
        <w:rPr>
          <w:rFonts w:hint="eastAsia" w:ascii="宋体" w:hAnsi="宋体" w:eastAsia="宋体" w:cs="宋体"/>
          <w:sz w:val="32"/>
          <w:szCs w:val="32"/>
        </w:rPr>
        <w:t>第二章  评奖条件和标准</w:t>
      </w:r>
    </w:p>
    <w:p>
      <w:pPr>
        <w:tabs>
          <w:tab w:val="left" w:pos="540"/>
        </w:tabs>
        <w:snapToGrid w:val="0"/>
        <w:spacing w:line="572" w:lineRule="exact"/>
        <w:ind w:firstLine="562" w:firstLineChars="200"/>
        <w:rPr>
          <w:rFonts w:hint="eastAsia" w:ascii="宋体" w:hAnsi="宋体" w:eastAsia="宋体" w:cs="宋体"/>
          <w:color w:val="000000"/>
          <w:sz w:val="28"/>
          <w:szCs w:val="28"/>
        </w:rPr>
      </w:pPr>
      <w:r>
        <w:rPr>
          <w:rFonts w:hint="eastAsia" w:ascii="宋体" w:hAnsi="宋体" w:eastAsia="宋体" w:cs="宋体"/>
          <w:b/>
          <w:bCs/>
          <w:sz w:val="28"/>
          <w:szCs w:val="28"/>
        </w:rPr>
        <w:t>第五条</w:t>
      </w:r>
      <w:r>
        <w:rPr>
          <w:rFonts w:hint="eastAsia" w:ascii="宋体" w:hAnsi="宋体" w:eastAsia="宋体" w:cs="宋体"/>
          <w:sz w:val="28"/>
          <w:szCs w:val="28"/>
        </w:rPr>
        <w:t xml:space="preserve">  </w:t>
      </w:r>
      <w:r>
        <w:rPr>
          <w:rFonts w:hint="eastAsia" w:ascii="宋体" w:hAnsi="宋体" w:eastAsia="宋体" w:cs="宋体"/>
          <w:bCs/>
          <w:sz w:val="28"/>
          <w:szCs w:val="28"/>
        </w:rPr>
        <w:t>人文社科</w:t>
      </w:r>
      <w:r>
        <w:rPr>
          <w:rFonts w:hint="eastAsia" w:ascii="宋体" w:hAnsi="宋体" w:eastAsia="宋体" w:cs="宋体"/>
          <w:color w:val="000000"/>
          <w:sz w:val="28"/>
          <w:szCs w:val="28"/>
        </w:rPr>
        <w:t>成果，必须遵守宪法和法律，符合党的理论、路线、方针、政策，注重创新，联系实际，有较高的学术水平或实际应用价值，有良好的学风文风。　</w:t>
      </w:r>
    </w:p>
    <w:p>
      <w:pPr>
        <w:snapToGrid w:val="0"/>
        <w:spacing w:line="572"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（一）基础研究。在本学科、本专业某一领域填补某项空白，或者在原有研究基础上有新的建树，或者在某些问题的研究上有科学独到的见解，对学科发展起到了重要作用。</w:t>
      </w:r>
    </w:p>
    <w:p>
      <w:pPr>
        <w:tabs>
          <w:tab w:val="left" w:pos="540"/>
        </w:tabs>
        <w:snapToGrid w:val="0"/>
        <w:spacing w:line="572"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（二）应用研究。在研究解决经济社会发展等问题上有创见，对党委、政府及有关部门、企事业单位</w:t>
      </w:r>
      <w:r>
        <w:rPr>
          <w:rFonts w:hint="eastAsia" w:ascii="宋体" w:hAnsi="宋体" w:cs="宋体"/>
          <w:color w:val="000000"/>
          <w:sz w:val="28"/>
          <w:szCs w:val="28"/>
          <w:lang w:eastAsia="zh-CN"/>
        </w:rPr>
        <w:t>重要</w:t>
      </w:r>
      <w:r>
        <w:rPr>
          <w:rFonts w:hint="eastAsia" w:ascii="宋体" w:hAnsi="宋体" w:eastAsia="宋体" w:cs="宋体"/>
          <w:color w:val="000000"/>
          <w:sz w:val="28"/>
          <w:szCs w:val="28"/>
        </w:rPr>
        <w:t>决策的形成具有重要参考价值，为</w:t>
      </w:r>
      <w:r>
        <w:rPr>
          <w:rFonts w:hint="eastAsia" w:ascii="宋体" w:hAnsi="宋体" w:cs="宋体"/>
          <w:color w:val="000000"/>
          <w:sz w:val="28"/>
          <w:szCs w:val="28"/>
          <w:lang w:eastAsia="zh-CN"/>
        </w:rPr>
        <w:t>重要</w:t>
      </w:r>
      <w:r>
        <w:rPr>
          <w:rFonts w:hint="eastAsia" w:ascii="宋体" w:hAnsi="宋体" w:eastAsia="宋体" w:cs="宋体"/>
          <w:color w:val="000000"/>
          <w:sz w:val="28"/>
          <w:szCs w:val="28"/>
        </w:rPr>
        <w:t>现实问题的解决发挥了积极促进作用，并取得了较好社会效益、经济效益。同时，重点鼓励智库研究成果，适当提高智库研究成果获奖比例。</w:t>
      </w:r>
    </w:p>
    <w:p>
      <w:pPr>
        <w:tabs>
          <w:tab w:val="left" w:pos="540"/>
        </w:tabs>
        <w:snapToGrid w:val="0"/>
        <w:spacing w:line="572"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三）科普读物。宣传普及马克思列宁主义、毛泽东思想、邓小平理论、“三个代表”重要思想、科学发展观、习近平新时代中国特色社会主义思想，宣传普及经济、政治、文化、社会、生态文明、党的建设等方面的</w:t>
      </w:r>
      <w:r>
        <w:rPr>
          <w:rFonts w:hint="eastAsia" w:ascii="宋体" w:hAnsi="宋体" w:eastAsia="宋体" w:cs="宋体"/>
          <w:color w:val="000000"/>
          <w:sz w:val="28"/>
          <w:szCs w:val="28"/>
          <w:lang w:eastAsia="zh-CN"/>
        </w:rPr>
        <w:t>重要</w:t>
      </w:r>
      <w:r>
        <w:rPr>
          <w:rFonts w:hint="eastAsia" w:ascii="宋体" w:hAnsi="宋体" w:eastAsia="宋体" w:cs="宋体"/>
          <w:color w:val="000000"/>
          <w:sz w:val="28"/>
          <w:szCs w:val="28"/>
        </w:rPr>
        <w:t>方针政策和成就，宣传普及</w:t>
      </w:r>
      <w:r>
        <w:rPr>
          <w:rFonts w:hint="eastAsia" w:ascii="宋体" w:hAnsi="宋体" w:eastAsia="宋体" w:cs="宋体"/>
          <w:color w:val="000000"/>
          <w:sz w:val="28"/>
          <w:szCs w:val="28"/>
          <w:lang w:eastAsia="zh-CN"/>
        </w:rPr>
        <w:t>人文社科</w:t>
      </w:r>
      <w:r>
        <w:rPr>
          <w:rFonts w:hint="eastAsia" w:ascii="宋体" w:hAnsi="宋体" w:eastAsia="宋体" w:cs="宋体"/>
          <w:color w:val="000000"/>
          <w:sz w:val="28"/>
          <w:szCs w:val="28"/>
        </w:rPr>
        <w:t>基本知识与科学精神、科学态度、科学方法，具有较强的科学性、知识性，文字通俗易懂，为公众喜闻乐见。</w:t>
      </w:r>
    </w:p>
    <w:p>
      <w:pPr>
        <w:tabs>
          <w:tab w:val="left" w:pos="540"/>
        </w:tabs>
        <w:snapToGrid w:val="0"/>
        <w:spacing w:line="572"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（四）翻译论著。符合版权规定，体现原著原意，对研究我国我省改革开放和经济社会发展中的理论和实践问题具有重要参考价值和借鉴作用。</w:t>
      </w:r>
    </w:p>
    <w:p>
      <w:pPr>
        <w:tabs>
          <w:tab w:val="left" w:pos="540"/>
        </w:tabs>
        <w:snapToGrid w:val="0"/>
        <w:spacing w:line="572"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（五）古籍整理。翻译、注疏准确，完整保持原作内容，在史料史实考证上有新发现，或者纠正了前人的某些讹脱。</w:t>
      </w: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（六）志书、工具书。观点正确，资料翔实可靠，具有科学性、系统性和准确性，正确解释或者反映国内外最新研究成果，对科研、教学和实际工作有重要参考价值。</w:t>
      </w:r>
    </w:p>
    <w:p>
      <w:pPr>
        <w:ind w:firstLine="562" w:firstLineChars="200"/>
        <w:rPr>
          <w:rFonts w:hint="eastAsia" w:ascii="宋体" w:hAnsi="宋体" w:eastAsia="宋体" w:cs="宋体"/>
          <w:color w:val="auto"/>
          <w:sz w:val="28"/>
          <w:szCs w:val="28"/>
          <w:lang w:eastAsia="zh-CN"/>
        </w:rPr>
      </w:pPr>
      <w:r>
        <w:rPr>
          <w:rFonts w:hint="eastAsia" w:ascii="宋体" w:hAnsi="宋体" w:eastAsia="宋体" w:cs="宋体"/>
          <w:b/>
          <w:bCs/>
          <w:color w:val="auto"/>
          <w:sz w:val="28"/>
          <w:szCs w:val="28"/>
        </w:rPr>
        <w:t>第六条</w:t>
      </w:r>
      <w:r>
        <w:rPr>
          <w:rFonts w:hint="eastAsia" w:ascii="宋体" w:hAnsi="宋体" w:eastAsia="宋体" w:cs="宋体"/>
          <w:color w:val="auto"/>
          <w:sz w:val="28"/>
          <w:szCs w:val="28"/>
        </w:rPr>
        <w:t xml:space="preserve">  </w:t>
      </w:r>
      <w:r>
        <w:rPr>
          <w:rFonts w:hint="eastAsia" w:ascii="宋体" w:hAnsi="宋体" w:eastAsia="宋体" w:cs="宋体"/>
          <w:b/>
          <w:bCs/>
          <w:color w:val="auto"/>
          <w:sz w:val="28"/>
          <w:szCs w:val="28"/>
        </w:rPr>
        <w:t>科学技术成果</w:t>
      </w:r>
      <w:r>
        <w:rPr>
          <w:rFonts w:hint="eastAsia" w:ascii="宋体" w:hAnsi="宋体" w:eastAsia="宋体" w:cs="宋体"/>
          <w:color w:val="auto"/>
          <w:sz w:val="28"/>
          <w:szCs w:val="28"/>
        </w:rPr>
        <w:t>，必须具有较高的科学价值或具有明显的经济、社会和环境效益</w:t>
      </w:r>
      <w:r>
        <w:rPr>
          <w:rFonts w:hint="eastAsia" w:ascii="宋体" w:hAnsi="宋体" w:cs="宋体"/>
          <w:color w:val="auto"/>
          <w:sz w:val="28"/>
          <w:szCs w:val="28"/>
          <w:lang w:eastAsia="zh-CN"/>
        </w:rPr>
        <w:t>。</w:t>
      </w:r>
    </w:p>
    <w:p>
      <w:pPr>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（一）自然科学奖授予在基础研究和应用基础研究中阐明自然现象、特征和规律，做出</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科学发现的个人。所称</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科学发现，应当具备下列条件：</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rPr>
        <w:t>前人尚未发现或者尚未阐明；</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rPr>
        <w:t>具有</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科学价值；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 xml:space="preserve">  3、</w:t>
      </w:r>
      <w:r>
        <w:rPr>
          <w:rFonts w:hint="eastAsia" w:ascii="宋体" w:hAnsi="宋体" w:eastAsia="宋体" w:cs="宋体"/>
          <w:color w:val="auto"/>
          <w:sz w:val="28"/>
          <w:szCs w:val="28"/>
        </w:rPr>
        <w:t>得到国内外自然科学界公认。</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（二）技术发明奖授予运用科学技术知识做出产品、工艺、材料及其系统等</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技术发明的个人。所称</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技术发明，应当具备下列条件：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 xml:space="preserve">  1、</w:t>
      </w:r>
      <w:r>
        <w:rPr>
          <w:rFonts w:hint="eastAsia" w:ascii="宋体" w:hAnsi="宋体" w:eastAsia="宋体" w:cs="宋体"/>
          <w:color w:val="auto"/>
          <w:sz w:val="28"/>
          <w:szCs w:val="28"/>
        </w:rPr>
        <w:t>取得发明专利；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 xml:space="preserve">  2、</w:t>
      </w:r>
      <w:r>
        <w:rPr>
          <w:rFonts w:hint="eastAsia" w:ascii="宋体" w:hAnsi="宋体" w:eastAsia="宋体" w:cs="宋体"/>
          <w:color w:val="auto"/>
          <w:sz w:val="28"/>
          <w:szCs w:val="28"/>
        </w:rPr>
        <w:t>实施后取得了显著经济效益、生态效益或者社会效益。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（三）科学技术进步奖授予在实施技术开发与推广、社会公益、</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工程、管理科学等项目中，做出突出贡献的组织、个人：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 xml:space="preserve">  1、</w:t>
      </w:r>
      <w:r>
        <w:rPr>
          <w:rFonts w:hint="eastAsia" w:ascii="宋体" w:hAnsi="宋体" w:eastAsia="宋体" w:cs="宋体"/>
          <w:color w:val="auto"/>
          <w:sz w:val="28"/>
          <w:szCs w:val="28"/>
        </w:rPr>
        <w:t>在实施技术开发与推广项目中，完成</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科学技术创新、科学技术成果转化与推广，实现科学技术成果引进消化吸收再创新，创造显著经济效益的；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 xml:space="preserve">  2、</w:t>
      </w:r>
      <w:r>
        <w:rPr>
          <w:rFonts w:hint="eastAsia" w:ascii="宋体" w:hAnsi="宋体" w:eastAsia="宋体" w:cs="宋体"/>
          <w:color w:val="auto"/>
          <w:sz w:val="28"/>
          <w:szCs w:val="28"/>
        </w:rPr>
        <w:t>在实施社会公益项目中，长期从事科学技术基础性工作和社会公益性科学技术事业，获得</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科技成果，创造显著社会效益的；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 xml:space="preserve">  3、</w:t>
      </w:r>
      <w:r>
        <w:rPr>
          <w:rFonts w:hint="eastAsia" w:ascii="宋体" w:hAnsi="宋体" w:eastAsia="宋体" w:cs="宋体"/>
          <w:color w:val="auto"/>
          <w:sz w:val="28"/>
          <w:szCs w:val="28"/>
        </w:rPr>
        <w:t>在实施</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工程项目中，在技术和系统管理方面有</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创新，达到国内先进水平的；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 xml:space="preserve">  4、</w:t>
      </w:r>
      <w:r>
        <w:rPr>
          <w:rFonts w:hint="eastAsia" w:ascii="宋体" w:hAnsi="宋体" w:eastAsia="宋体" w:cs="宋体"/>
          <w:color w:val="auto"/>
          <w:sz w:val="28"/>
          <w:szCs w:val="28"/>
        </w:rPr>
        <w:t>在实施管理科学项目中，明显提高了决策科学化和管理现代化，已获显著社会效益或者经济效益的。</w:t>
      </w:r>
    </w:p>
    <w:p>
      <w:pPr>
        <w:ind w:firstLine="562" w:firstLineChars="200"/>
        <w:jc w:val="left"/>
        <w:rPr>
          <w:rFonts w:hint="eastAsia" w:ascii="宋体" w:hAnsi="宋体" w:eastAsia="宋体" w:cs="宋体"/>
          <w:color w:val="auto"/>
          <w:sz w:val="28"/>
          <w:szCs w:val="28"/>
        </w:rPr>
      </w:pPr>
      <w:r>
        <w:rPr>
          <w:rFonts w:hint="eastAsia" w:ascii="宋体" w:hAnsi="宋体" w:eastAsia="宋体" w:cs="宋体"/>
          <w:b/>
          <w:bCs/>
          <w:sz w:val="28"/>
          <w:szCs w:val="28"/>
        </w:rPr>
        <w:t>第七条</w:t>
      </w:r>
      <w:r>
        <w:rPr>
          <w:rFonts w:hint="eastAsia" w:ascii="宋体" w:hAnsi="宋体" w:eastAsia="宋体" w:cs="宋体"/>
          <w:sz w:val="28"/>
          <w:szCs w:val="28"/>
        </w:rPr>
        <w:t xml:space="preserve">  人文社科参评成果应是经新闻出版机构批准的公开发行的报刊上发表或出版社正式出版的论著；或者虽未经公开发表，但确有较高的学术水平，对实际工作具有重要的指导作用，并为市级以上党委、政府或厅局以上部门采纳、转发</w:t>
      </w:r>
      <w:r>
        <w:rPr>
          <w:rFonts w:hint="eastAsia" w:ascii="宋体" w:hAnsi="宋体" w:eastAsia="宋体" w:cs="宋体"/>
          <w:color w:val="auto"/>
          <w:sz w:val="28"/>
          <w:szCs w:val="28"/>
        </w:rPr>
        <w:t>、推广、介绍的调查报告、方案、经验、建议，或市级以上科研项目的结项成果。学校科研基金项目需结项评审通过后方可申报参评。</w:t>
      </w:r>
    </w:p>
    <w:p>
      <w:pPr>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科学技术参评成果</w:t>
      </w:r>
      <w:r>
        <w:rPr>
          <w:rFonts w:hint="eastAsia" w:ascii="宋体" w:hAnsi="宋体" w:eastAsia="宋体" w:cs="宋体"/>
          <w:color w:val="auto"/>
          <w:sz w:val="28"/>
          <w:szCs w:val="28"/>
          <w:lang w:eastAsia="zh-CN"/>
        </w:rPr>
        <w:t>应</w:t>
      </w:r>
      <w:r>
        <w:rPr>
          <w:rFonts w:hint="eastAsia" w:ascii="宋体" w:hAnsi="宋体" w:eastAsia="宋体" w:cs="宋体"/>
          <w:color w:val="auto"/>
          <w:sz w:val="28"/>
          <w:szCs w:val="28"/>
        </w:rPr>
        <w:t>在基础研究和应用基础研究中阐明自然现象、特征和规律，具有</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科学发现，主要论文、论著为国内外首次发表，其重要科学结论已为国内外同行所引用或者应用</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或应为产品、工艺、材料、品种及其系统等</w:t>
      </w:r>
      <w:r>
        <w:rPr>
          <w:rFonts w:hint="eastAsia" w:ascii="宋体" w:hAnsi="宋体" w:cs="宋体"/>
          <w:color w:val="auto"/>
          <w:sz w:val="28"/>
          <w:szCs w:val="28"/>
          <w:lang w:eastAsia="zh-CN"/>
        </w:rPr>
        <w:t>重要</w:t>
      </w:r>
      <w:r>
        <w:rPr>
          <w:rFonts w:hint="eastAsia" w:ascii="宋体" w:hAnsi="宋体" w:eastAsia="宋体" w:cs="宋体"/>
          <w:color w:val="auto"/>
          <w:sz w:val="28"/>
          <w:szCs w:val="28"/>
        </w:rPr>
        <w:t>技术发明项目，并且取得发明专利证书或者授权通知书</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或应为技术创新工作中的重要项目，并推动了经济发展和社会进步。</w:t>
      </w:r>
    </w:p>
    <w:p>
      <w:pPr>
        <w:spacing w:line="580" w:lineRule="exact"/>
        <w:ind w:firstLine="562" w:firstLineChars="200"/>
        <w:jc w:val="left"/>
        <w:rPr>
          <w:rFonts w:hint="eastAsia" w:ascii="宋体" w:hAnsi="宋体" w:eastAsia="宋体" w:cs="宋体"/>
          <w:b w:val="0"/>
          <w:bCs w:val="0"/>
          <w:color w:val="auto"/>
          <w:sz w:val="28"/>
          <w:szCs w:val="28"/>
          <w:highlight w:val="none"/>
        </w:rPr>
      </w:pPr>
      <w:bookmarkStart w:id="0" w:name="_GoBack"/>
      <w:r>
        <w:rPr>
          <w:rFonts w:hint="eastAsia" w:ascii="宋体" w:hAnsi="宋体" w:eastAsia="宋体" w:cs="宋体"/>
          <w:b/>
          <w:bCs/>
          <w:color w:val="auto"/>
          <w:sz w:val="28"/>
          <w:szCs w:val="28"/>
          <w:highlight w:val="none"/>
        </w:rPr>
        <w:t xml:space="preserve">第八条 </w:t>
      </w:r>
      <w:r>
        <w:rPr>
          <w:rFonts w:hint="eastAsia" w:ascii="宋体" w:hAnsi="宋体" w:eastAsia="宋体" w:cs="宋体"/>
          <w:b w:val="0"/>
          <w:bCs w:val="0"/>
          <w:color w:val="auto"/>
          <w:sz w:val="28"/>
          <w:szCs w:val="28"/>
          <w:highlight w:val="none"/>
        </w:rPr>
        <w:t>人文社科成果为上隔一年至五年未曾参评的成果。</w:t>
      </w:r>
      <w:r>
        <w:rPr>
          <w:rFonts w:hint="eastAsia" w:ascii="宋体" w:hAnsi="宋体" w:eastAsia="宋体" w:cs="宋体"/>
          <w:b w:val="0"/>
          <w:bCs w:val="0"/>
          <w:color w:val="auto"/>
          <w:sz w:val="28"/>
          <w:szCs w:val="28"/>
          <w:highlight w:val="none"/>
          <w:lang w:eastAsia="zh-CN"/>
        </w:rPr>
        <w:t>自然科学成果</w:t>
      </w:r>
      <w:r>
        <w:rPr>
          <w:rFonts w:hint="eastAsia" w:ascii="宋体" w:hAnsi="宋体" w:eastAsia="宋体" w:cs="宋体"/>
          <w:b w:val="0"/>
          <w:bCs w:val="0"/>
          <w:color w:val="auto"/>
          <w:sz w:val="28"/>
          <w:szCs w:val="28"/>
          <w:highlight w:val="none"/>
          <w:lang w:val="en-US" w:eastAsia="zh-CN"/>
        </w:rPr>
        <w:t>为</w:t>
      </w:r>
      <w:r>
        <w:rPr>
          <w:rFonts w:hint="eastAsia" w:ascii="宋体" w:hAnsi="宋体" w:eastAsia="宋体" w:cs="宋体"/>
          <w:b w:val="0"/>
          <w:bCs w:val="0"/>
          <w:color w:val="auto"/>
          <w:sz w:val="28"/>
          <w:szCs w:val="28"/>
          <w:highlight w:val="none"/>
          <w:lang w:eastAsia="zh-CN"/>
        </w:rPr>
        <w:t>公开发表</w:t>
      </w:r>
      <w:r>
        <w:rPr>
          <w:rFonts w:hint="eastAsia" w:ascii="宋体" w:hAnsi="宋体" w:eastAsia="宋体" w:cs="宋体"/>
          <w:b w:val="0"/>
          <w:bCs w:val="0"/>
          <w:color w:val="auto"/>
          <w:sz w:val="28"/>
          <w:szCs w:val="28"/>
          <w:highlight w:val="none"/>
          <w:lang w:val="en-US" w:eastAsia="zh-CN"/>
        </w:rPr>
        <w:t>一年以上</w:t>
      </w:r>
      <w:r>
        <w:rPr>
          <w:rFonts w:hint="eastAsia" w:ascii="宋体" w:hAnsi="宋体" w:eastAsia="宋体" w:cs="宋体"/>
          <w:b w:val="0"/>
          <w:bCs w:val="0"/>
          <w:color w:val="auto"/>
          <w:sz w:val="28"/>
          <w:szCs w:val="28"/>
          <w:highlight w:val="none"/>
        </w:rPr>
        <w:t>未曾参评的成果</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rPr>
        <w:t>技术发明</w:t>
      </w:r>
      <w:r>
        <w:rPr>
          <w:rFonts w:hint="eastAsia" w:ascii="宋体" w:hAnsi="宋体" w:eastAsia="宋体" w:cs="宋体"/>
          <w:b w:val="0"/>
          <w:bCs w:val="0"/>
          <w:color w:val="auto"/>
          <w:sz w:val="28"/>
          <w:szCs w:val="28"/>
          <w:highlight w:val="none"/>
          <w:lang w:val="en-US" w:eastAsia="zh-CN"/>
        </w:rPr>
        <w:t>成果</w:t>
      </w:r>
      <w:r>
        <w:rPr>
          <w:rFonts w:hint="eastAsia" w:ascii="宋体" w:hAnsi="宋体" w:eastAsia="宋体" w:cs="宋体"/>
          <w:b w:val="0"/>
          <w:bCs w:val="0"/>
          <w:color w:val="auto"/>
          <w:sz w:val="28"/>
          <w:szCs w:val="28"/>
          <w:highlight w:val="none"/>
        </w:rPr>
        <w:t>的核心技术应当取得发明专利权证书并应用实施一年以上未曾参评的成果；科技进步成果</w:t>
      </w:r>
      <w:r>
        <w:rPr>
          <w:rFonts w:hint="eastAsia" w:ascii="宋体" w:hAnsi="宋体" w:eastAsia="宋体" w:cs="宋体"/>
          <w:b w:val="0"/>
          <w:bCs w:val="0"/>
          <w:color w:val="auto"/>
          <w:sz w:val="28"/>
          <w:szCs w:val="28"/>
          <w:highlight w:val="none"/>
          <w:lang w:val="en-US" w:eastAsia="zh-CN"/>
        </w:rPr>
        <w:t>为</w:t>
      </w:r>
      <w:r>
        <w:rPr>
          <w:rFonts w:hint="eastAsia" w:ascii="宋体" w:hAnsi="宋体" w:eastAsia="宋体" w:cs="宋体"/>
          <w:b w:val="0"/>
          <w:bCs w:val="0"/>
          <w:color w:val="auto"/>
          <w:sz w:val="28"/>
          <w:szCs w:val="28"/>
          <w:highlight w:val="none"/>
        </w:rPr>
        <w:t>所开发的项目经过一年以上的实施应用未曾参评的成果。</w:t>
      </w:r>
    </w:p>
    <w:bookmarkEnd w:id="0"/>
    <w:p>
      <w:pPr>
        <w:spacing w:line="58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b w:val="0"/>
          <w:bCs w:val="0"/>
          <w:color w:val="auto"/>
          <w:sz w:val="28"/>
          <w:szCs w:val="28"/>
        </w:rPr>
        <w:t>确认成果时限以发表时间或版权出版时间为准；著作类出版时限以第一版时间为准；非正式出版物的时限以被市级以上党委政府及有关部门的采纳意见、转发文件的时间或成果</w:t>
      </w:r>
      <w:r>
        <w:rPr>
          <w:rFonts w:hint="eastAsia" w:ascii="宋体" w:hAnsi="宋体" w:eastAsia="宋体" w:cs="宋体"/>
          <w:b w:val="0"/>
          <w:bCs w:val="0"/>
          <w:color w:val="auto"/>
          <w:sz w:val="28"/>
          <w:szCs w:val="28"/>
          <w:lang w:val="en-US" w:eastAsia="zh-CN"/>
        </w:rPr>
        <w:t>评价</w:t>
      </w:r>
      <w:r>
        <w:rPr>
          <w:rFonts w:hint="eastAsia" w:ascii="宋体" w:hAnsi="宋体" w:eastAsia="宋体" w:cs="宋体"/>
          <w:b w:val="0"/>
          <w:bCs w:val="0"/>
          <w:color w:val="auto"/>
          <w:sz w:val="28"/>
          <w:szCs w:val="28"/>
        </w:rPr>
        <w:t>证书批准的时间或</w:t>
      </w:r>
      <w:r>
        <w:rPr>
          <w:rFonts w:hint="eastAsia" w:ascii="宋体" w:hAnsi="宋体" w:eastAsia="宋体" w:cs="宋体"/>
          <w:b w:val="0"/>
          <w:bCs w:val="0"/>
          <w:color w:val="auto"/>
          <w:sz w:val="28"/>
          <w:szCs w:val="28"/>
          <w:lang w:val="en-US" w:eastAsia="zh-CN"/>
        </w:rPr>
        <w:t>项目主管单位</w:t>
      </w:r>
      <w:r>
        <w:rPr>
          <w:rFonts w:hint="eastAsia" w:ascii="宋体" w:hAnsi="宋体" w:eastAsia="宋体" w:cs="宋体"/>
          <w:b w:val="0"/>
          <w:bCs w:val="0"/>
          <w:color w:val="auto"/>
          <w:sz w:val="28"/>
          <w:szCs w:val="28"/>
        </w:rPr>
        <w:t>通过结项的时间为准。</w:t>
      </w:r>
    </w:p>
    <w:p>
      <w:pPr>
        <w:spacing w:line="580" w:lineRule="exact"/>
        <w:ind w:firstLine="562" w:firstLineChars="200"/>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 xml:space="preserve">第九条 </w:t>
      </w:r>
      <w:r>
        <w:rPr>
          <w:rFonts w:hint="eastAsia" w:ascii="宋体" w:hAnsi="宋体" w:eastAsia="宋体" w:cs="宋体"/>
          <w:color w:val="auto"/>
          <w:sz w:val="28"/>
          <w:szCs w:val="28"/>
        </w:rPr>
        <w:t xml:space="preserve"> 以外文形式发表的研究成果申报评奖，论文需同时报送500～1000字的中文摘要，著作需同时报送3000～5000字的中文摘要，翻译论著申报评奖需同时报送外文原件（或复印件）。</w:t>
      </w:r>
    </w:p>
    <w:p>
      <w:pPr>
        <w:spacing w:line="580" w:lineRule="exact"/>
        <w:ind w:firstLine="562" w:firstLineChars="200"/>
        <w:jc w:val="left"/>
        <w:rPr>
          <w:rFonts w:hint="eastAsia" w:ascii="宋体" w:hAnsi="宋体" w:eastAsia="宋体" w:cs="宋体"/>
          <w:color w:val="auto"/>
          <w:sz w:val="28"/>
          <w:szCs w:val="28"/>
        </w:rPr>
      </w:pPr>
      <w:r>
        <w:rPr>
          <w:rFonts w:hint="eastAsia" w:ascii="宋体" w:hAnsi="宋体" w:eastAsia="宋体" w:cs="宋体"/>
          <w:b/>
          <w:bCs/>
          <w:color w:val="auto"/>
          <w:sz w:val="28"/>
          <w:szCs w:val="28"/>
        </w:rPr>
        <w:t>第十条</w:t>
      </w:r>
      <w:r>
        <w:rPr>
          <w:rFonts w:hint="eastAsia" w:ascii="宋体" w:hAnsi="宋体" w:eastAsia="宋体" w:cs="宋体"/>
          <w:color w:val="auto"/>
          <w:sz w:val="28"/>
          <w:szCs w:val="28"/>
        </w:rPr>
        <w:t xml:space="preserve">  同一项成果只能申报一次成果奖。未参加过评奖的著作，若再版时间在评奖时限之内，可以参评；参加过</w:t>
      </w:r>
      <w:r>
        <w:rPr>
          <w:rFonts w:hint="eastAsia" w:ascii="宋体" w:hAnsi="宋体" w:eastAsia="宋体" w:cs="宋体"/>
          <w:color w:val="auto"/>
          <w:w w:val="95"/>
          <w:sz w:val="28"/>
          <w:szCs w:val="28"/>
        </w:rPr>
        <w:t>评奖的著作，再版后新增加内容超过原书三分之一亦可参评。</w:t>
      </w:r>
    </w:p>
    <w:p>
      <w:pPr>
        <w:spacing w:line="580" w:lineRule="exact"/>
        <w:ind w:firstLine="562" w:firstLineChars="200"/>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第十一条</w:t>
      </w:r>
      <w:r>
        <w:rPr>
          <w:rFonts w:hint="eastAsia" w:ascii="宋体" w:hAnsi="宋体" w:eastAsia="宋体" w:cs="宋体"/>
          <w:bCs/>
          <w:color w:val="auto"/>
          <w:sz w:val="28"/>
          <w:szCs w:val="28"/>
        </w:rPr>
        <w:t xml:space="preserve"> </w:t>
      </w:r>
      <w:r>
        <w:rPr>
          <w:rFonts w:hint="eastAsia" w:ascii="宋体" w:hAnsi="宋体" w:eastAsia="宋体" w:cs="宋体"/>
          <w:color w:val="auto"/>
          <w:sz w:val="28"/>
          <w:szCs w:val="28"/>
        </w:rPr>
        <w:t xml:space="preserve"> 一位作者（含集体作者、项目组等）只限申</w:t>
      </w:r>
      <w:r>
        <w:rPr>
          <w:rFonts w:hint="eastAsia" w:ascii="宋体" w:hAnsi="宋体" w:eastAsia="宋体" w:cs="宋体"/>
          <w:color w:val="auto"/>
          <w:w w:val="95"/>
          <w:sz w:val="28"/>
          <w:szCs w:val="28"/>
        </w:rPr>
        <w:t>报一项成果。与他人合作不是首位作者的，可另申报一项成果。</w:t>
      </w:r>
    </w:p>
    <w:p>
      <w:pPr>
        <w:spacing w:line="580" w:lineRule="exact"/>
        <w:ind w:firstLine="562" w:firstLineChars="200"/>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 xml:space="preserve">第十二条 </w:t>
      </w:r>
      <w:r>
        <w:rPr>
          <w:rFonts w:hint="eastAsia" w:ascii="宋体" w:hAnsi="宋体" w:eastAsia="宋体" w:cs="宋体"/>
          <w:color w:val="auto"/>
          <w:sz w:val="28"/>
          <w:szCs w:val="28"/>
        </w:rPr>
        <w:t xml:space="preserve"> 两人（含两人）以上合作的成果，不得以个人名义申报，必须经共同合作者同意后，以共同合作者（含共同主编）具名申报。</w:t>
      </w:r>
    </w:p>
    <w:p>
      <w:pPr>
        <w:spacing w:line="580" w:lineRule="exact"/>
        <w:ind w:firstLine="562" w:firstLineChars="200"/>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 xml:space="preserve">第十三条 </w:t>
      </w:r>
      <w:r>
        <w:rPr>
          <w:rFonts w:hint="eastAsia" w:ascii="宋体" w:hAnsi="宋体" w:eastAsia="宋体" w:cs="宋体"/>
          <w:color w:val="auto"/>
          <w:sz w:val="28"/>
          <w:szCs w:val="28"/>
        </w:rPr>
        <w:t xml:space="preserve"> 与校外协作项目，其中我校作者作为首位主编的或多卷本中能明显分出单册为我校第一作者撰写的，可申报评奖。</w:t>
      </w:r>
    </w:p>
    <w:p>
      <w:pPr>
        <w:spacing w:line="580" w:lineRule="exact"/>
        <w:ind w:firstLine="562" w:firstLineChars="200"/>
        <w:jc w:val="left"/>
        <w:rPr>
          <w:rFonts w:hint="eastAsia" w:ascii="宋体" w:hAnsi="宋体" w:eastAsia="宋体" w:cs="宋体"/>
          <w:color w:val="auto"/>
          <w:sz w:val="28"/>
          <w:szCs w:val="28"/>
        </w:rPr>
      </w:pPr>
      <w:r>
        <w:rPr>
          <w:rFonts w:hint="eastAsia" w:ascii="宋体" w:hAnsi="宋体" w:eastAsia="宋体" w:cs="宋体"/>
          <w:b/>
          <w:bCs/>
          <w:color w:val="auto"/>
          <w:sz w:val="28"/>
          <w:szCs w:val="28"/>
        </w:rPr>
        <w:t>第十四条</w:t>
      </w:r>
      <w:r>
        <w:rPr>
          <w:rFonts w:hint="eastAsia" w:ascii="宋体" w:hAnsi="宋体" w:eastAsia="宋体" w:cs="宋体"/>
          <w:color w:val="auto"/>
          <w:sz w:val="28"/>
          <w:szCs w:val="28"/>
        </w:rPr>
        <w:t xml:space="preserve">  多人合作的系列丛书，如果涉及学科较多，出版时间不一，由丛书主编及编委会出具同意证明，单册可以申报参评。在评奖时限内已出齐的丛书，如果整体参评，单册则不再参评；如果单册已经参评，整体则不再参评。单册参评以单册第一作者（主编）为主申报；整体丛书参评以丛书主编为主申报。论文集一般不能作为著作参评，其中的单篇文章可作为论文参评，但同一作者论述同一主题的论文集可作为著作参评。著作的顾问、编委、主审等不具有申报权。</w:t>
      </w:r>
    </w:p>
    <w:p>
      <w:pPr>
        <w:spacing w:line="580" w:lineRule="exact"/>
        <w:ind w:firstLine="562" w:firstLineChars="200"/>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第十五条</w:t>
      </w:r>
      <w:r>
        <w:rPr>
          <w:rFonts w:hint="eastAsia" w:ascii="宋体" w:hAnsi="宋体" w:eastAsia="宋体" w:cs="宋体"/>
          <w:color w:val="auto"/>
          <w:sz w:val="28"/>
          <w:szCs w:val="28"/>
        </w:rPr>
        <w:t xml:space="preserve">  同一作者、同一书名的多卷本著作，在未完整出齐的情况下，不受理单册申报。多卷本著作以最后一本出版时限为准。</w:t>
      </w:r>
    </w:p>
    <w:p>
      <w:pPr>
        <w:spacing w:line="580" w:lineRule="exact"/>
        <w:ind w:firstLine="551" w:firstLineChars="196"/>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 xml:space="preserve">第十六条 </w:t>
      </w:r>
      <w:r>
        <w:rPr>
          <w:rFonts w:hint="eastAsia" w:ascii="宋体" w:hAnsi="宋体" w:eastAsia="宋体" w:cs="宋体"/>
          <w:color w:val="auto"/>
          <w:sz w:val="28"/>
          <w:szCs w:val="28"/>
        </w:rPr>
        <w:t>申报成果署名界定。文章以正文标题下署名为准；著作以版权页署名为准；课题以结项证书或</w:t>
      </w:r>
      <w:r>
        <w:rPr>
          <w:rFonts w:hint="eastAsia" w:ascii="宋体" w:hAnsi="宋体" w:eastAsia="宋体" w:cs="宋体"/>
          <w:color w:val="auto"/>
          <w:sz w:val="28"/>
          <w:szCs w:val="28"/>
          <w:lang w:val="en-US" w:eastAsia="zh-CN"/>
        </w:rPr>
        <w:t>评价材料</w:t>
      </w:r>
      <w:r>
        <w:rPr>
          <w:rFonts w:hint="eastAsia" w:ascii="宋体" w:hAnsi="宋体" w:eastAsia="宋体" w:cs="宋体"/>
          <w:color w:val="auto"/>
          <w:sz w:val="28"/>
          <w:szCs w:val="28"/>
        </w:rPr>
        <w:t>上完成者的署名为准</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专利以发明人署名为准，并且专利权人为滨州学院。</w:t>
      </w:r>
    </w:p>
    <w:p>
      <w:p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第十七条</w:t>
      </w:r>
      <w:r>
        <w:rPr>
          <w:rFonts w:hint="eastAsia" w:ascii="宋体" w:hAnsi="宋体" w:eastAsia="宋体" w:cs="宋体"/>
          <w:color w:val="auto"/>
          <w:sz w:val="28"/>
          <w:szCs w:val="28"/>
        </w:rPr>
        <w:t xml:space="preserve">  有下列情形之一的成果，不得推荐：</w:t>
      </w:r>
    </w:p>
    <w:p>
      <w:pPr>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（一）已获得国家级、省（部）级或厅局（市）级科学技术奖、人文社科奖的；</w:t>
      </w:r>
    </w:p>
    <w:p>
      <w:pPr>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（二）在知识产权以及完成单位、完成人署名等方面存在争议，尚未解决的；</w:t>
      </w:r>
    </w:p>
    <w:p>
      <w:pPr>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（三）依照有关法律、法规规定必须取得有关许可证，且直接关系到人身和社会安全、公共利益的项目，尚未获得行政主管部门批准的；</w:t>
      </w:r>
    </w:p>
    <w:p>
      <w:pPr>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（四）涉及国家秘密未按程序脱密的；</w:t>
      </w:r>
    </w:p>
    <w:p>
      <w:pPr>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（五）在增刊、专辑、论文集（不包括正式出版的国际学术交流会论文集）上发表的论文不得申报评奖；</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（六）同一技术内容的项目在同一年度同时申报自然科学奖、技术发明奖和科学技术进步奖的；</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（七）其他不符合的情形。</w:t>
      </w:r>
    </w:p>
    <w:p>
      <w:pPr>
        <w:spacing w:line="580" w:lineRule="exact"/>
        <w:ind w:firstLine="562" w:firstLineChars="200"/>
        <w:jc w:val="left"/>
        <w:rPr>
          <w:rFonts w:hint="eastAsia" w:ascii="宋体" w:hAnsi="宋体" w:eastAsia="宋体" w:cs="宋体"/>
          <w:sz w:val="28"/>
          <w:szCs w:val="28"/>
        </w:rPr>
      </w:pPr>
      <w:r>
        <w:rPr>
          <w:rFonts w:hint="eastAsia" w:ascii="宋体" w:hAnsi="宋体" w:eastAsia="宋体" w:cs="宋体"/>
          <w:b/>
          <w:bCs/>
          <w:sz w:val="28"/>
          <w:szCs w:val="28"/>
        </w:rPr>
        <w:t xml:space="preserve">第十八条 </w:t>
      </w:r>
      <w:r>
        <w:rPr>
          <w:rFonts w:hint="eastAsia" w:ascii="宋体" w:hAnsi="宋体" w:eastAsia="宋体" w:cs="宋体"/>
          <w:sz w:val="28"/>
          <w:szCs w:val="28"/>
        </w:rPr>
        <w:t xml:space="preserve"> 版权页姓名和时限若印刷模糊、不规范，不予受理。</w:t>
      </w:r>
    </w:p>
    <w:p>
      <w:pPr>
        <w:spacing w:before="156" w:beforeLines="50" w:after="156" w:afterLines="50" w:line="580" w:lineRule="exact"/>
        <w:jc w:val="center"/>
        <w:rPr>
          <w:rFonts w:hint="eastAsia" w:ascii="宋体" w:hAnsi="宋体" w:eastAsia="宋体" w:cs="宋体"/>
          <w:sz w:val="32"/>
          <w:szCs w:val="32"/>
        </w:rPr>
      </w:pPr>
      <w:r>
        <w:rPr>
          <w:rFonts w:hint="eastAsia" w:ascii="宋体" w:hAnsi="宋体" w:eastAsia="宋体" w:cs="宋体"/>
          <w:sz w:val="32"/>
          <w:szCs w:val="32"/>
        </w:rPr>
        <w:t>第三章  申  报</w:t>
      </w:r>
    </w:p>
    <w:p>
      <w:pPr>
        <w:spacing w:line="58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 xml:space="preserve">第十九条 </w:t>
      </w:r>
      <w:r>
        <w:rPr>
          <w:rFonts w:hint="eastAsia" w:ascii="宋体" w:hAnsi="宋体" w:eastAsia="宋体" w:cs="宋体"/>
          <w:sz w:val="28"/>
          <w:szCs w:val="28"/>
        </w:rPr>
        <w:t xml:space="preserve"> 凡我校在职教职工（含返聘教师）个人或集体获得的</w:t>
      </w:r>
      <w:r>
        <w:rPr>
          <w:rFonts w:hint="eastAsia" w:ascii="宋体" w:hAnsi="宋体" w:cs="宋体"/>
          <w:sz w:val="28"/>
          <w:szCs w:val="28"/>
          <w:lang w:eastAsia="zh-CN"/>
        </w:rPr>
        <w:t>人文社科</w:t>
      </w:r>
      <w:r>
        <w:rPr>
          <w:rFonts w:hint="eastAsia" w:ascii="宋体" w:hAnsi="宋体" w:eastAsia="宋体" w:cs="宋体"/>
          <w:sz w:val="28"/>
          <w:szCs w:val="28"/>
        </w:rPr>
        <w:t>研究成果和科学技术成果均可申报评奖。</w:t>
      </w:r>
    </w:p>
    <w:p>
      <w:pPr>
        <w:spacing w:line="580" w:lineRule="exact"/>
        <w:ind w:firstLine="562" w:firstLineChars="200"/>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第二十条</w:t>
      </w:r>
      <w:r>
        <w:rPr>
          <w:rFonts w:hint="eastAsia" w:ascii="宋体" w:hAnsi="宋体" w:eastAsia="宋体" w:cs="宋体"/>
          <w:bCs/>
          <w:color w:val="auto"/>
          <w:sz w:val="28"/>
          <w:szCs w:val="28"/>
        </w:rPr>
        <w:t xml:space="preserve"> </w:t>
      </w:r>
      <w:r>
        <w:rPr>
          <w:rFonts w:hint="eastAsia" w:ascii="宋体" w:hAnsi="宋体" w:eastAsia="宋体" w:cs="宋体"/>
          <w:color w:val="auto"/>
          <w:sz w:val="28"/>
          <w:szCs w:val="28"/>
        </w:rPr>
        <w:t xml:space="preserve"> 申报者均应按规定的评奖范围和条件，认真填写《滨州学院</w:t>
      </w:r>
      <w:r>
        <w:rPr>
          <w:rFonts w:hint="eastAsia" w:ascii="宋体" w:hAnsi="宋体" w:cs="宋体"/>
          <w:color w:val="auto"/>
          <w:sz w:val="28"/>
          <w:szCs w:val="28"/>
          <w:lang w:eastAsia="zh-CN"/>
        </w:rPr>
        <w:t>人文社科</w:t>
      </w:r>
      <w:r>
        <w:rPr>
          <w:rFonts w:hint="eastAsia" w:ascii="宋体" w:hAnsi="宋体" w:eastAsia="宋体" w:cs="宋体"/>
          <w:color w:val="auto"/>
          <w:sz w:val="28"/>
          <w:szCs w:val="28"/>
        </w:rPr>
        <w:t>优秀成果奖申请书》或《滨州学院科学技术奖申请书》一份。完成人员须在《申请书》上亲自签名，不得代签；合作者所在单位应加盖单位公章。申报者所在单位要严格审查，签署具体推荐意见并加盖公章后，连同申报者提交的成果材料原件统一报送科研处。</w:t>
      </w:r>
    </w:p>
    <w:p>
      <w:pPr>
        <w:spacing w:before="156" w:beforeLines="50" w:after="156" w:afterLines="50" w:line="580" w:lineRule="exact"/>
        <w:jc w:val="center"/>
        <w:rPr>
          <w:rFonts w:hint="eastAsia" w:ascii="宋体" w:hAnsi="宋体" w:eastAsia="宋体" w:cs="宋体"/>
          <w:color w:val="auto"/>
          <w:sz w:val="32"/>
          <w:szCs w:val="32"/>
        </w:rPr>
      </w:pPr>
      <w:r>
        <w:rPr>
          <w:rFonts w:hint="eastAsia" w:ascii="宋体" w:hAnsi="宋体" w:eastAsia="宋体" w:cs="宋体"/>
          <w:color w:val="auto"/>
          <w:sz w:val="32"/>
          <w:szCs w:val="32"/>
        </w:rPr>
        <w:t>第四章  评  审</w:t>
      </w:r>
    </w:p>
    <w:p>
      <w:pPr>
        <w:spacing w:line="580" w:lineRule="exact"/>
        <w:ind w:firstLine="562" w:firstLineChars="200"/>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第二十一条</w:t>
      </w:r>
      <w:r>
        <w:rPr>
          <w:rFonts w:hint="eastAsia" w:ascii="宋体" w:hAnsi="宋体" w:eastAsia="宋体" w:cs="宋体"/>
          <w:color w:val="auto"/>
          <w:sz w:val="28"/>
          <w:szCs w:val="28"/>
        </w:rPr>
        <w:t xml:space="preserve">  科研处对受理的申报成果材料进行形式</w:t>
      </w:r>
      <w:r>
        <w:rPr>
          <w:rFonts w:hint="eastAsia" w:ascii="宋体" w:hAnsi="宋体" w:eastAsia="宋体" w:cs="宋体"/>
          <w:color w:val="auto"/>
          <w:sz w:val="28"/>
          <w:szCs w:val="28"/>
          <w:lang w:eastAsia="zh-CN"/>
        </w:rPr>
        <w:t>审核</w:t>
      </w:r>
      <w:r>
        <w:rPr>
          <w:rFonts w:hint="eastAsia" w:ascii="宋体" w:hAnsi="宋体" w:eastAsia="宋体" w:cs="宋体"/>
          <w:color w:val="auto"/>
          <w:sz w:val="28"/>
          <w:szCs w:val="28"/>
        </w:rPr>
        <w:t>和学科分类，对不符合规定的申报材料，要求申报人在规定的时间内补正，逾期不能补正或者经补正后仍不符合要求的，不提交评审。</w:t>
      </w:r>
      <w:r>
        <w:rPr>
          <w:rFonts w:hint="eastAsia" w:ascii="宋体" w:hAnsi="宋体" w:eastAsia="宋体" w:cs="宋体"/>
          <w:color w:val="auto"/>
          <w:sz w:val="28"/>
          <w:szCs w:val="28"/>
          <w:lang w:eastAsia="zh-CN"/>
        </w:rPr>
        <w:t>科研处组织同行专家评审，推荐一、二、三等奖成果</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校</w:t>
      </w:r>
      <w:r>
        <w:rPr>
          <w:rFonts w:hint="eastAsia" w:ascii="宋体" w:hAnsi="宋体" w:eastAsia="宋体" w:cs="宋体"/>
          <w:color w:val="auto"/>
          <w:sz w:val="28"/>
          <w:szCs w:val="28"/>
        </w:rPr>
        <w:t>学术委员会</w:t>
      </w:r>
      <w:r>
        <w:rPr>
          <w:rFonts w:hint="eastAsia" w:ascii="宋体" w:hAnsi="宋体" w:eastAsia="宋体" w:cs="宋体"/>
          <w:color w:val="auto"/>
          <w:sz w:val="28"/>
          <w:szCs w:val="28"/>
          <w:lang w:eastAsia="zh-CN"/>
        </w:rPr>
        <w:t>审议</w:t>
      </w:r>
      <w:r>
        <w:rPr>
          <w:rFonts w:hint="eastAsia" w:ascii="宋体" w:hAnsi="宋体" w:eastAsia="宋体" w:cs="宋体"/>
          <w:color w:val="auto"/>
          <w:sz w:val="28"/>
          <w:szCs w:val="28"/>
          <w:lang w:val="en-US" w:eastAsia="zh-CN"/>
        </w:rPr>
        <w:t>表决</w:t>
      </w:r>
      <w:r>
        <w:rPr>
          <w:rFonts w:hint="eastAsia" w:ascii="宋体" w:hAnsi="宋体" w:eastAsia="宋体" w:cs="宋体"/>
          <w:color w:val="auto"/>
          <w:sz w:val="28"/>
          <w:szCs w:val="28"/>
          <w:lang w:eastAsia="zh-CN"/>
        </w:rPr>
        <w:t>获奖名单</w:t>
      </w:r>
      <w:r>
        <w:rPr>
          <w:rFonts w:hint="eastAsia" w:ascii="宋体" w:hAnsi="宋体" w:eastAsia="宋体" w:cs="宋体"/>
          <w:color w:val="auto"/>
          <w:sz w:val="28"/>
          <w:szCs w:val="28"/>
        </w:rPr>
        <w:t>。</w:t>
      </w:r>
    </w:p>
    <w:p>
      <w:pPr>
        <w:spacing w:line="580" w:lineRule="exact"/>
        <w:ind w:firstLine="562" w:firstLineChars="200"/>
        <w:jc w:val="left"/>
        <w:rPr>
          <w:rFonts w:hint="eastAsia" w:ascii="宋体" w:hAnsi="宋体" w:eastAsia="宋体" w:cs="宋体"/>
          <w:color w:val="auto"/>
          <w:sz w:val="28"/>
          <w:szCs w:val="28"/>
        </w:rPr>
      </w:pPr>
      <w:r>
        <w:rPr>
          <w:rFonts w:hint="eastAsia" w:ascii="宋体" w:hAnsi="宋体" w:eastAsia="宋体" w:cs="宋体"/>
          <w:b/>
          <w:bCs/>
          <w:color w:val="auto"/>
          <w:sz w:val="28"/>
          <w:szCs w:val="28"/>
        </w:rPr>
        <w:t>第二十</w:t>
      </w:r>
      <w:r>
        <w:rPr>
          <w:rFonts w:hint="eastAsia" w:ascii="宋体" w:hAnsi="宋体" w:cs="宋体"/>
          <w:b/>
          <w:bCs/>
          <w:color w:val="auto"/>
          <w:sz w:val="28"/>
          <w:szCs w:val="28"/>
          <w:lang w:eastAsia="zh-CN"/>
        </w:rPr>
        <w:t>二</w:t>
      </w:r>
      <w:r>
        <w:rPr>
          <w:rFonts w:hint="eastAsia" w:ascii="宋体" w:hAnsi="宋体" w:eastAsia="宋体" w:cs="宋体"/>
          <w:b/>
          <w:bCs/>
          <w:color w:val="auto"/>
          <w:sz w:val="28"/>
          <w:szCs w:val="28"/>
        </w:rPr>
        <w:t>条</w:t>
      </w:r>
      <w:r>
        <w:rPr>
          <w:rFonts w:hint="eastAsia" w:ascii="宋体" w:hAnsi="宋体" w:eastAsia="宋体" w:cs="宋体"/>
          <w:color w:val="auto"/>
          <w:sz w:val="28"/>
          <w:szCs w:val="28"/>
        </w:rPr>
        <w:t xml:space="preserve">  凡有成果参评的学术委员会委员一律回避，不参加评选投票。</w:t>
      </w:r>
    </w:p>
    <w:p>
      <w:pPr>
        <w:spacing w:line="580" w:lineRule="exact"/>
        <w:ind w:firstLine="562" w:firstLineChars="200"/>
        <w:jc w:val="left"/>
        <w:rPr>
          <w:rFonts w:hint="eastAsia" w:ascii="宋体" w:hAnsi="宋体" w:eastAsia="宋体" w:cs="宋体"/>
          <w:color w:val="auto"/>
          <w:sz w:val="28"/>
          <w:szCs w:val="28"/>
        </w:rPr>
      </w:pPr>
      <w:r>
        <w:rPr>
          <w:rFonts w:hint="eastAsia" w:ascii="宋体" w:hAnsi="宋体" w:eastAsia="宋体" w:cs="宋体"/>
          <w:b/>
          <w:bCs/>
          <w:color w:val="auto"/>
          <w:sz w:val="28"/>
          <w:szCs w:val="28"/>
        </w:rPr>
        <w:t>第二十</w:t>
      </w:r>
      <w:r>
        <w:rPr>
          <w:rFonts w:hint="eastAsia" w:ascii="宋体" w:hAnsi="宋体" w:cs="宋体"/>
          <w:b/>
          <w:bCs/>
          <w:color w:val="auto"/>
          <w:sz w:val="28"/>
          <w:szCs w:val="28"/>
          <w:lang w:eastAsia="zh-CN"/>
        </w:rPr>
        <w:t>三</w:t>
      </w:r>
      <w:r>
        <w:rPr>
          <w:rFonts w:hint="eastAsia" w:ascii="宋体" w:hAnsi="宋体" w:eastAsia="宋体" w:cs="宋体"/>
          <w:b/>
          <w:bCs/>
          <w:color w:val="auto"/>
          <w:sz w:val="28"/>
          <w:szCs w:val="28"/>
        </w:rPr>
        <w:t>条</w:t>
      </w:r>
      <w:r>
        <w:rPr>
          <w:rFonts w:hint="eastAsia" w:ascii="宋体" w:hAnsi="宋体" w:eastAsia="宋体" w:cs="宋体"/>
          <w:color w:val="auto"/>
          <w:sz w:val="28"/>
          <w:szCs w:val="28"/>
        </w:rPr>
        <w:t xml:space="preserve">  学术委员会评审结果经学校批准后，由科研处予以公示，公示期为十天。如无异议，学校正式下文公布，并颁发奖励证书。</w:t>
      </w:r>
    </w:p>
    <w:p>
      <w:pPr>
        <w:spacing w:line="580" w:lineRule="exact"/>
        <w:ind w:firstLine="562" w:firstLineChars="200"/>
        <w:jc w:val="left"/>
        <w:rPr>
          <w:rFonts w:hint="eastAsia" w:ascii="宋体" w:hAnsi="宋体" w:eastAsia="宋体" w:cs="宋体"/>
          <w:b/>
          <w:bCs/>
          <w:color w:val="auto"/>
          <w:sz w:val="28"/>
          <w:szCs w:val="28"/>
        </w:rPr>
      </w:pPr>
      <w:r>
        <w:rPr>
          <w:rFonts w:hint="eastAsia" w:ascii="宋体" w:hAnsi="宋体" w:eastAsia="宋体" w:cs="宋体"/>
          <w:b/>
          <w:bCs/>
          <w:color w:val="auto"/>
          <w:sz w:val="28"/>
          <w:szCs w:val="28"/>
        </w:rPr>
        <w:t>第二十四条</w:t>
      </w:r>
      <w:r>
        <w:rPr>
          <w:rFonts w:hint="eastAsia" w:ascii="宋体" w:hAnsi="宋体" w:cs="宋体"/>
          <w:b/>
          <w:bCs/>
          <w:color w:val="auto"/>
          <w:sz w:val="28"/>
          <w:szCs w:val="28"/>
          <w:lang w:val="en-US" w:eastAsia="zh-CN"/>
        </w:rPr>
        <w:t xml:space="preserve">  </w:t>
      </w:r>
      <w:r>
        <w:rPr>
          <w:rFonts w:hint="eastAsia" w:ascii="宋体" w:hAnsi="宋体" w:eastAsia="宋体" w:cs="宋体"/>
          <w:color w:val="auto"/>
          <w:sz w:val="28"/>
          <w:szCs w:val="28"/>
        </w:rPr>
        <w:t>获得学校</w:t>
      </w:r>
      <w:r>
        <w:rPr>
          <w:rFonts w:hint="eastAsia" w:ascii="宋体" w:hAnsi="宋体" w:cs="宋体"/>
          <w:color w:val="auto"/>
          <w:sz w:val="28"/>
          <w:szCs w:val="28"/>
          <w:lang w:eastAsia="zh-CN"/>
        </w:rPr>
        <w:t>人文社科</w:t>
      </w:r>
      <w:r>
        <w:rPr>
          <w:rFonts w:hint="eastAsia" w:ascii="宋体" w:hAnsi="宋体" w:eastAsia="宋体" w:cs="宋体"/>
          <w:color w:val="auto"/>
          <w:sz w:val="28"/>
          <w:szCs w:val="28"/>
        </w:rPr>
        <w:t>优秀成果奖和科学技术奖者，作为考核、晋级、评定专业技术职称和任职资格的依据。</w:t>
      </w:r>
    </w:p>
    <w:p>
      <w:pPr>
        <w:spacing w:line="58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第二十</w:t>
      </w:r>
      <w:r>
        <w:rPr>
          <w:rFonts w:hint="eastAsia" w:ascii="宋体" w:hAnsi="宋体" w:cs="宋体"/>
          <w:b/>
          <w:bCs/>
          <w:sz w:val="28"/>
          <w:szCs w:val="28"/>
          <w:lang w:eastAsia="zh-CN"/>
        </w:rPr>
        <w:t>五</w:t>
      </w:r>
      <w:r>
        <w:rPr>
          <w:rFonts w:hint="eastAsia" w:ascii="宋体" w:hAnsi="宋体" w:eastAsia="宋体" w:cs="宋体"/>
          <w:b/>
          <w:bCs/>
          <w:sz w:val="28"/>
          <w:szCs w:val="28"/>
        </w:rPr>
        <w:t>条</w:t>
      </w:r>
      <w:r>
        <w:rPr>
          <w:rFonts w:hint="eastAsia" w:ascii="宋体" w:hAnsi="宋体" w:eastAsia="宋体" w:cs="宋体"/>
          <w:sz w:val="28"/>
          <w:szCs w:val="28"/>
        </w:rPr>
        <w:t xml:space="preserve">  剽窃、侵夺他人的发现、发明或者其他成果的，或者以其他不正当手段骗取学校成果奖的，学校予以撤销奖励，追回奖金，当事人的其他成果两年之内不得参评。</w:t>
      </w:r>
    </w:p>
    <w:p>
      <w:pPr>
        <w:spacing w:line="58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第二十</w:t>
      </w:r>
      <w:r>
        <w:rPr>
          <w:rFonts w:hint="eastAsia" w:ascii="宋体" w:hAnsi="宋体" w:cs="宋体"/>
          <w:b/>
          <w:bCs/>
          <w:sz w:val="28"/>
          <w:szCs w:val="28"/>
          <w:lang w:eastAsia="zh-CN"/>
        </w:rPr>
        <w:t>六</w:t>
      </w:r>
      <w:r>
        <w:rPr>
          <w:rFonts w:hint="eastAsia" w:ascii="宋体" w:hAnsi="宋体" w:eastAsia="宋体" w:cs="宋体"/>
          <w:b/>
          <w:bCs/>
          <w:sz w:val="28"/>
          <w:szCs w:val="28"/>
        </w:rPr>
        <w:t>条</w:t>
      </w:r>
      <w:r>
        <w:rPr>
          <w:rFonts w:hint="eastAsia" w:ascii="宋体" w:hAnsi="宋体" w:eastAsia="宋体" w:cs="宋体"/>
          <w:color w:val="000000"/>
          <w:sz w:val="28"/>
          <w:szCs w:val="28"/>
        </w:rPr>
        <w:t xml:space="preserve"> </w:t>
      </w:r>
      <w:r>
        <w:rPr>
          <w:rFonts w:hint="eastAsia" w:ascii="宋体" w:hAnsi="宋体" w:cs="宋体"/>
          <w:color w:val="000000"/>
          <w:sz w:val="28"/>
          <w:szCs w:val="28"/>
          <w:lang w:val="en-US" w:eastAsia="zh-CN"/>
        </w:rPr>
        <w:t xml:space="preserve"> </w:t>
      </w:r>
      <w:r>
        <w:rPr>
          <w:rFonts w:hint="eastAsia" w:ascii="宋体" w:hAnsi="宋体" w:eastAsia="宋体" w:cs="宋体"/>
          <w:sz w:val="28"/>
          <w:szCs w:val="28"/>
        </w:rPr>
        <w:t>推荐单位或个人提供虚假数据、材料，协助他人骗取学校成果奖的，由学校通报批评，情节严重的暂停其一年的申报资格；对负有直接责任的主管人员和其他直接责任人员，视其情节轻重给予相应处理。</w:t>
      </w:r>
    </w:p>
    <w:p>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第二十</w:t>
      </w:r>
      <w:r>
        <w:rPr>
          <w:rFonts w:hint="eastAsia" w:ascii="宋体" w:hAnsi="宋体" w:cs="宋体"/>
          <w:b/>
          <w:bCs/>
          <w:sz w:val="28"/>
          <w:szCs w:val="28"/>
          <w:lang w:eastAsia="zh-CN"/>
        </w:rPr>
        <w:t>七</w:t>
      </w:r>
      <w:r>
        <w:rPr>
          <w:rFonts w:hint="eastAsia" w:ascii="宋体" w:hAnsi="宋体" w:eastAsia="宋体" w:cs="宋体"/>
          <w:b/>
          <w:bCs/>
          <w:sz w:val="28"/>
          <w:szCs w:val="28"/>
        </w:rPr>
        <w:t>条</w:t>
      </w:r>
      <w:r>
        <w:rPr>
          <w:rFonts w:hint="eastAsia" w:ascii="宋体" w:hAnsi="宋体" w:eastAsia="宋体" w:cs="宋体"/>
          <w:sz w:val="28"/>
          <w:szCs w:val="28"/>
        </w:rPr>
        <w:t xml:space="preserve">  参与学校成果奖评审活动的</w:t>
      </w:r>
      <w:r>
        <w:rPr>
          <w:rFonts w:hint="eastAsia" w:ascii="宋体" w:hAnsi="宋体" w:eastAsia="宋体" w:cs="宋体"/>
          <w:sz w:val="28"/>
          <w:szCs w:val="28"/>
          <w:lang w:eastAsia="zh-CN"/>
        </w:rPr>
        <w:t>同行专家、</w:t>
      </w:r>
      <w:r>
        <w:rPr>
          <w:rFonts w:hint="eastAsia" w:ascii="宋体" w:hAnsi="宋体" w:eastAsia="宋体" w:cs="宋体"/>
          <w:sz w:val="28"/>
          <w:szCs w:val="28"/>
        </w:rPr>
        <w:t>学术委员会委员和有关工作人员在评审活动中弄虚作假、徇私舞弊的，一经查实，视其情节轻重给予相应处理。</w:t>
      </w:r>
    </w:p>
    <w:p>
      <w:pPr>
        <w:spacing w:before="156" w:beforeLines="50" w:after="156" w:afterLines="50" w:line="580" w:lineRule="exact"/>
        <w:jc w:val="center"/>
        <w:rPr>
          <w:rFonts w:hint="eastAsia" w:ascii="宋体" w:hAnsi="宋体" w:eastAsia="宋体" w:cs="宋体"/>
          <w:sz w:val="32"/>
          <w:szCs w:val="32"/>
        </w:rPr>
      </w:pPr>
      <w:r>
        <w:rPr>
          <w:rFonts w:hint="eastAsia" w:ascii="宋体" w:hAnsi="宋体" w:eastAsia="宋体" w:cs="宋体"/>
          <w:sz w:val="32"/>
          <w:szCs w:val="32"/>
        </w:rPr>
        <w:t>第</w:t>
      </w:r>
      <w:r>
        <w:rPr>
          <w:rFonts w:hint="eastAsia" w:ascii="宋体" w:hAnsi="宋体" w:cs="宋体"/>
          <w:sz w:val="32"/>
          <w:szCs w:val="32"/>
          <w:lang w:eastAsia="zh-CN"/>
        </w:rPr>
        <w:t>五</w:t>
      </w:r>
      <w:r>
        <w:rPr>
          <w:rFonts w:hint="eastAsia" w:ascii="宋体" w:hAnsi="宋体" w:eastAsia="宋体" w:cs="宋体"/>
          <w:sz w:val="32"/>
          <w:szCs w:val="32"/>
        </w:rPr>
        <w:t>章  附  则</w:t>
      </w:r>
    </w:p>
    <w:p>
      <w:pPr>
        <w:ind w:firstLine="562" w:firstLineChars="200"/>
        <w:rPr>
          <w:rFonts w:hint="eastAsia" w:ascii="宋体" w:hAnsi="宋体" w:eastAsia="宋体" w:cs="宋体"/>
          <w:sz w:val="28"/>
          <w:szCs w:val="28"/>
          <w:lang w:eastAsia="zh-CN"/>
        </w:rPr>
      </w:pPr>
      <w:r>
        <w:rPr>
          <w:rFonts w:hint="eastAsia" w:ascii="宋体" w:hAnsi="宋体" w:eastAsia="宋体" w:cs="宋体"/>
          <w:b/>
          <w:bCs/>
          <w:sz w:val="28"/>
          <w:szCs w:val="28"/>
        </w:rPr>
        <w:t>第二十</w:t>
      </w:r>
      <w:r>
        <w:rPr>
          <w:rFonts w:hint="eastAsia" w:ascii="宋体" w:hAnsi="宋体" w:cs="宋体"/>
          <w:b/>
          <w:bCs/>
          <w:sz w:val="28"/>
          <w:szCs w:val="28"/>
          <w:lang w:eastAsia="zh-CN"/>
        </w:rPr>
        <w:t>八</w:t>
      </w:r>
      <w:r>
        <w:rPr>
          <w:rFonts w:hint="eastAsia" w:ascii="宋体" w:hAnsi="宋体" w:eastAsia="宋体" w:cs="宋体"/>
          <w:b/>
          <w:bCs/>
          <w:sz w:val="28"/>
          <w:szCs w:val="28"/>
        </w:rPr>
        <w:t>条</w:t>
      </w:r>
      <w:r>
        <w:rPr>
          <w:rFonts w:hint="eastAsia" w:ascii="宋体" w:hAnsi="宋体" w:eastAsia="宋体" w:cs="宋体"/>
          <w:sz w:val="28"/>
          <w:szCs w:val="28"/>
        </w:rPr>
        <w:t xml:space="preserve">  </w:t>
      </w:r>
      <w:r>
        <w:rPr>
          <w:rFonts w:hint="eastAsia" w:ascii="宋体" w:hAnsi="宋体" w:cs="宋体"/>
          <w:sz w:val="28"/>
          <w:szCs w:val="28"/>
          <w:lang w:eastAsia="zh-CN"/>
        </w:rPr>
        <w:t>原则上在获得校级成果奖基础上，才能推报上一级成果奖。</w:t>
      </w:r>
    </w:p>
    <w:p>
      <w:pPr>
        <w:ind w:firstLine="562" w:firstLineChars="200"/>
        <w:rPr>
          <w:rFonts w:hint="eastAsia" w:ascii="宋体" w:hAnsi="宋体" w:eastAsia="宋体" w:cs="宋体"/>
          <w:sz w:val="28"/>
          <w:szCs w:val="28"/>
        </w:rPr>
      </w:pPr>
      <w:r>
        <w:rPr>
          <w:rFonts w:hint="eastAsia" w:ascii="宋体" w:hAnsi="宋体" w:eastAsia="宋体" w:cs="宋体"/>
          <w:b/>
          <w:bCs/>
          <w:sz w:val="28"/>
          <w:szCs w:val="28"/>
        </w:rPr>
        <w:t>第</w:t>
      </w:r>
      <w:r>
        <w:rPr>
          <w:rFonts w:hint="eastAsia" w:ascii="宋体" w:hAnsi="宋体" w:cs="宋体"/>
          <w:b/>
          <w:bCs/>
          <w:sz w:val="28"/>
          <w:szCs w:val="28"/>
          <w:lang w:eastAsia="zh-CN"/>
        </w:rPr>
        <w:t>二十九</w:t>
      </w:r>
      <w:r>
        <w:rPr>
          <w:rFonts w:hint="eastAsia" w:ascii="宋体" w:hAnsi="宋体" w:eastAsia="宋体" w:cs="宋体"/>
          <w:b/>
          <w:bCs/>
          <w:sz w:val="28"/>
          <w:szCs w:val="28"/>
        </w:rPr>
        <w:t>条</w:t>
      </w:r>
      <w:r>
        <w:rPr>
          <w:rFonts w:hint="eastAsia" w:ascii="宋体" w:hAnsi="宋体" w:cs="宋体"/>
          <w:b/>
          <w:bCs/>
          <w:sz w:val="28"/>
          <w:szCs w:val="28"/>
          <w:lang w:val="en-US" w:eastAsia="zh-CN"/>
        </w:rPr>
        <w:t xml:space="preserve">  </w:t>
      </w:r>
      <w:r>
        <w:rPr>
          <w:rFonts w:hint="eastAsia" w:ascii="宋体" w:hAnsi="宋体" w:eastAsia="宋体" w:cs="宋体"/>
          <w:sz w:val="28"/>
          <w:szCs w:val="28"/>
        </w:rPr>
        <w:t>本办法由科研处负责解释。</w:t>
      </w:r>
    </w:p>
    <w:p>
      <w:pPr>
        <w:ind w:firstLine="562" w:firstLineChars="200"/>
        <w:rPr>
          <w:rFonts w:hint="eastAsia" w:ascii="宋体" w:hAnsi="宋体" w:eastAsia="宋体" w:cs="宋体"/>
          <w:sz w:val="28"/>
          <w:szCs w:val="28"/>
        </w:rPr>
      </w:pPr>
      <w:r>
        <w:rPr>
          <w:rFonts w:hint="eastAsia" w:ascii="宋体" w:hAnsi="宋体" w:eastAsia="宋体" w:cs="宋体"/>
          <w:b/>
          <w:bCs/>
          <w:sz w:val="28"/>
          <w:szCs w:val="28"/>
        </w:rPr>
        <w:t>第</w:t>
      </w:r>
      <w:r>
        <w:rPr>
          <w:rFonts w:hint="eastAsia" w:ascii="宋体" w:hAnsi="宋体" w:cs="宋体"/>
          <w:b/>
          <w:bCs/>
          <w:sz w:val="28"/>
          <w:szCs w:val="28"/>
          <w:lang w:eastAsia="zh-CN"/>
        </w:rPr>
        <w:t>三十</w:t>
      </w:r>
      <w:r>
        <w:rPr>
          <w:rFonts w:hint="eastAsia" w:ascii="宋体" w:hAnsi="宋体" w:eastAsia="宋体" w:cs="宋体"/>
          <w:b/>
          <w:bCs/>
          <w:sz w:val="28"/>
          <w:szCs w:val="28"/>
        </w:rPr>
        <w:t>条</w:t>
      </w:r>
      <w:r>
        <w:rPr>
          <w:rFonts w:hint="eastAsia" w:ascii="宋体" w:hAnsi="宋体" w:eastAsia="宋体" w:cs="宋体"/>
          <w:sz w:val="28"/>
          <w:szCs w:val="28"/>
        </w:rPr>
        <w:t xml:space="preserve">  本办法自公布之日起施行，原《滨州学院</w:t>
      </w:r>
      <w:r>
        <w:rPr>
          <w:rFonts w:hint="eastAsia" w:ascii="宋体" w:hAnsi="宋体" w:eastAsia="宋体" w:cs="宋体"/>
          <w:w w:val="95"/>
          <w:sz w:val="28"/>
          <w:szCs w:val="28"/>
        </w:rPr>
        <w:t>优秀科研成果奖评审办法》（滨院政〔2012〕328号）同时废止。</w:t>
      </w:r>
    </w:p>
    <w:sectPr>
      <w:pgSz w:w="11906" w:h="16838"/>
      <w:pgMar w:top="1984"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F14"/>
    <w:rsid w:val="00055DFF"/>
    <w:rsid w:val="000A62F8"/>
    <w:rsid w:val="000C04F0"/>
    <w:rsid w:val="000F2440"/>
    <w:rsid w:val="002217B2"/>
    <w:rsid w:val="00255207"/>
    <w:rsid w:val="002E6DBD"/>
    <w:rsid w:val="003262D7"/>
    <w:rsid w:val="003372EF"/>
    <w:rsid w:val="0036263D"/>
    <w:rsid w:val="003B387D"/>
    <w:rsid w:val="004C62B0"/>
    <w:rsid w:val="005D72ED"/>
    <w:rsid w:val="00642CF1"/>
    <w:rsid w:val="00685197"/>
    <w:rsid w:val="006A303B"/>
    <w:rsid w:val="006A6BA5"/>
    <w:rsid w:val="007F6360"/>
    <w:rsid w:val="00811653"/>
    <w:rsid w:val="00840E6C"/>
    <w:rsid w:val="008B5BDA"/>
    <w:rsid w:val="008D6FD4"/>
    <w:rsid w:val="00927E2C"/>
    <w:rsid w:val="0099040D"/>
    <w:rsid w:val="009954F6"/>
    <w:rsid w:val="009D2424"/>
    <w:rsid w:val="009F39E9"/>
    <w:rsid w:val="00A26C19"/>
    <w:rsid w:val="00A447E9"/>
    <w:rsid w:val="00A524FB"/>
    <w:rsid w:val="00B63A6E"/>
    <w:rsid w:val="00B955E2"/>
    <w:rsid w:val="00BC70E7"/>
    <w:rsid w:val="00C76F46"/>
    <w:rsid w:val="00CB020C"/>
    <w:rsid w:val="00D21634"/>
    <w:rsid w:val="00E073CF"/>
    <w:rsid w:val="00E265CB"/>
    <w:rsid w:val="00EB0F14"/>
    <w:rsid w:val="00EB17F3"/>
    <w:rsid w:val="00EB2466"/>
    <w:rsid w:val="00F37714"/>
    <w:rsid w:val="01C42075"/>
    <w:rsid w:val="0D26376B"/>
    <w:rsid w:val="0F477E7F"/>
    <w:rsid w:val="12751BEC"/>
    <w:rsid w:val="14156866"/>
    <w:rsid w:val="14DE5D19"/>
    <w:rsid w:val="178821E6"/>
    <w:rsid w:val="1DFD40F5"/>
    <w:rsid w:val="1E351051"/>
    <w:rsid w:val="29E60124"/>
    <w:rsid w:val="2A0F2FF5"/>
    <w:rsid w:val="2A423993"/>
    <w:rsid w:val="2B8419FF"/>
    <w:rsid w:val="359C5C53"/>
    <w:rsid w:val="3A0A4A42"/>
    <w:rsid w:val="3B4C166D"/>
    <w:rsid w:val="3C9318BF"/>
    <w:rsid w:val="3D054200"/>
    <w:rsid w:val="3D71718E"/>
    <w:rsid w:val="40526A71"/>
    <w:rsid w:val="4066299E"/>
    <w:rsid w:val="408943C6"/>
    <w:rsid w:val="40D27D86"/>
    <w:rsid w:val="41F052DC"/>
    <w:rsid w:val="438E3B5F"/>
    <w:rsid w:val="45F474A8"/>
    <w:rsid w:val="471B2FBD"/>
    <w:rsid w:val="4A5747E0"/>
    <w:rsid w:val="4BAB359A"/>
    <w:rsid w:val="4E0062D4"/>
    <w:rsid w:val="50174C9D"/>
    <w:rsid w:val="50D81207"/>
    <w:rsid w:val="517A493B"/>
    <w:rsid w:val="51FC5F26"/>
    <w:rsid w:val="53C6252F"/>
    <w:rsid w:val="563A2218"/>
    <w:rsid w:val="57B21CC8"/>
    <w:rsid w:val="59780D14"/>
    <w:rsid w:val="5C6F049A"/>
    <w:rsid w:val="604A7895"/>
    <w:rsid w:val="66AA5885"/>
    <w:rsid w:val="696D5A70"/>
    <w:rsid w:val="6CEF7B43"/>
    <w:rsid w:val="714A05C2"/>
    <w:rsid w:val="73C22EF1"/>
    <w:rsid w:val="771B2816"/>
    <w:rsid w:val="7AB7485E"/>
    <w:rsid w:val="7FB73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11</Pages>
  <Words>604</Words>
  <Characters>3445</Characters>
  <Lines>28</Lines>
  <Paragraphs>8</Paragraphs>
  <TotalTime>37</TotalTime>
  <ScaleCrop>false</ScaleCrop>
  <LinksUpToDate>false</LinksUpToDate>
  <CharactersWithSpaces>4041</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2020-09-01T11:06:00Z</dcterms:created>
  <dc:creator>User</dc:creator>
  <cp:lastModifiedBy>科研  贾菲</cp:lastModifiedBy>
  <cp:lastPrinted>2020-09-10T00:53:00Z</cp:lastPrinted>
  <dcterms:modified xsi:type="dcterms:W3CDTF">2020-09-18T07:01:50Z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