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20" w:lineRule="exact"/>
        <w:ind w:firstLine="640" w:firstLineChars="200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滨州市教育科学“十三五”规划课题指南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一、滨州市教育发展战略研究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现状及发展规划研究；各级各类学校协调发展规划研究；高等教育发展规划研究；职业技术教育发展规划研究；本市成人教育发展规划研究；基础教育发展规划研究；幼儿教育发展规划研究；特殊教育发展规划研究；社区教育发展规划研究；构建学习型社会发展规划研究；民办教育发展规划研究。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二、滨州市基础教育研究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（一）基础教育综合改革研究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市（县域）基础教育综合改革的现状与问题研究；基础教育综合改革实验区建设跟踪研究；基础教育综合改革的内涵与路径研究；全市各级各类学校内部综合改革的典型案例研究；区域基础教育综合改革的理论和实践研究；县区推进基础教育综合改革的比较研究；“县管校聘”教师管理与发展机制的研究；中小学教师“县管校聘”管理改革研究；教师退出机制研究；中小学校长职级制改革研究；义务教育学校校长、教师交流轮岗改革研究；学校组织变革及内部管理结构优化研究；区域（学校）教师绩效评价机制研究；优秀校长教育思想总结提升研究；绩效工资背景下教师工作现状与问题研究；县区基础教育优质均衡发展推进机制研究；基础教育综合改革与农村学校发展研究；基础教育综合改革与校长队伍建设研究；基础教育综合改革与教师队伍建设研究；基础教育综合改革与普通高中多样化发展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（二）学生发展核心素养研究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发展核心素养现状的调查研究；学科核心素养内涵的分析研究；不同学段学生发展核心素养课程体系相互衔接研究；基于提升学生学科核心素养的课程整合研究；基于提升学生学科核心素养的教学内容整合研究；学科课程内容与学生学科核心素养对应关系研究；学科学习动机对核心素养培养影响的研究；基于核心素养的学科教学目标制定研究；基于核心素养的学科教学情境创设研究；基于核心素养的学科教学设计研究；基于核心素养的学科教学方法研究；基于核心素养的学科教学策略研究；基于核心素养的学生学科学习方式转变研究；挖掘和利用教材中提高学生学科核心素养内容的研究；利用信息技术提升学生学科核心素养研究；提升学生学科核心素养的翻转课堂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（三）德育课程一体化研究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形势下学校德育面临的挑战和出路研究；德育课程一体化实施指导纲要指导下的学科教学研究；学科课程中德育渗透的指标、内容与方法研究；学校德育特色课程建设与学校德育资源整合研究；国家认同、民族认同、文化认同的多样化教育方式研究；培育和践行社会主义核心价值观的研究；立德树人基本理念与学校人才培养模式变革研究；提高中小学校德育实效性和针对性的研究；打造德育特色与品牌的实践研究；传统文化背景下的学校德育工作研究；学校德育工作体系构建研究；学校德育队伍建设研究；学校德育课程整合研究；学校德育活动创新研究；德育课程与传统文化课程融合建设与实施研究；道德认知与道德行为相统一的中小学生德育评价体系研究；学生德育评价方式和评价机制改进研究；不同学龄段学生价值观存在的问题研究；学校、家庭、社会合作的德育网络体系研究；中小学生感恩教育课程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（四）课程与教学研究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课程标准的学科教学改革研究；学校特色课程与品牌课程的建设研究；学校课程的规划、开发、实施、管理与评价的研究；区域、学校特色课程体系构建研究；中小学各学科课程教学资源的开发与优化研究；优质课程资源共建共享机制研究；国家课程和地方课程的校本化研究；校本课程开发与综合实践活动研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中小学高效课堂建设研究；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教学模式的变革与创新研究；学习方式的变革与创新研究；教师与学生学习共同体的研究；实验教学、实践教育、劳动教育的研究；“小班化”教学的研究；“选课走班”教学组织策略优化研究；新高考背景下普通高中课程设置研究；新高考背景下普通高中“选课走班”教学研究；新高考背景下普通高中“选课走班”教学管理研究；新高考背景下普通高中优秀生培养研究；新高考背景下普通高中学科分层教学研究；新高考背景下普通高中学科教学评价研究；新高考背景下普通高中学生选课研究；新高考背景下普通高中学业水平考试研究；新高考背景下普通高中学生综合素质评价研究；新高考背景下普通高中学生自主学习能力培养研究；新高考命题趋势与方向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（五）教育与教学评价研究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小学教育质量评价改革研究；中小学生学业水平考试评价研究；中小学生综合素质评价研究；中小学生学业成就综合评价研究；课堂教学评价标准研究；课堂教学评价内容、方式、方法研究；课堂学习过程评价研究；学科学业质量评价研究；县区、学校的教育教学质量评价策略研究；普通高中学生综合素质评价指标体系研究；基于综合素质评价的普通高中培养模式改革与实践研究；普通高中学生综合素质评价实施路径与评价方式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（六）其他方面研究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领导力评价标准研究；教育家办学机制建设研究；教师专业发展路径与评价研究；乡村教师专业发展问题及对策研究；农村教师队伍建设与素质提升研究；名师工作室的引领作用及建设策略研究；优秀教研组（备课组）、教学团队建设研究；乡村教师专业发展研究；教师培训内容与培训方式创新研究；中小学教师课程开发与实施能力研究；小学全科型教师培养研究；学校教研组织建设与教研活动组织策略研究；促进中小学教师专业成长的策略研究；中小学优秀教师成长经验总结研究；中小学新入职教师培训与培养策略的研究；中小学班主任成长研究；中小学班主任工作评价研究；中小学教师校本培训研究；中小学教师教学个性与教学风格研究；中小学教师发展激励机制研究；学校文化的内涵与表现形式研究；学校文化建设对教师教育教学的影响研究；学校文化建设对学生成长和发展的影响研究；班级文化建设的内容与途径研究；校园文化的内涵与外延研究；信息技术与中小学各学科教学有效整合研究；中小学数字化课程资源开发与应用研究；教育资源共享平台建设研究；信息化背景下教与学方式的变革研究；中小学生综合素质评价数据平台建设研究；“互联网+”背景下教师专业成长研究；“互联网+”背景下教师教学模式研究；“互联网+”背景下学生学习模式研究；“互联网+”背景下学校教学管理模式研究；“互联网+”背景下大数据在教学中的应用研究；“互联网+”背景下优质教育资源共享研究；运用现代化教育技术促进教师专业化发展的研究；基于网络技术的教师校际协作研究；基于网络技术的教学资源平台建设与开发的研究；现代媒体与传统媒体在教学中的整合应用研究；微课程在教学中的应用研究；翻转课堂教学模式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三、滨州市高等教育研究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等教育办学理念与办学特色研究；高等教育发展规划前瞻性研究；高等教育人才培养模式研究；高等教育专业与课程设置研究；高等教育教学内容与教学形式改革研究；高等教育教师队伍建设研究；高等教育教学评价研究；大学生创新能力、实践能力和创业精神培养研究；高等教育适应经济与社会发展需要研究；高等教育科研成果转化研究；</w:t>
      </w:r>
      <w:r>
        <w:rPr>
          <w:rFonts w:hint="eastAsia" w:ascii="仿宋" w:hAnsi="仿宋" w:eastAsia="仿宋" w:cs="仿宋"/>
          <w:sz w:val="32"/>
          <w:szCs w:val="32"/>
        </w:rPr>
        <w:t>高校中青年教师教学能力现状调查及提升策略研究；高校教师教育基地与高层次创新型教师培养基地建设研究；高校教师评聘制度创新研究；大学教师发展中心国外案例及国际比较研究；高校教师学术道德与学术监督机制研究等；高校拔尖创新人才培养现状与问题研究；高校学科专业管理制度建设与结构调整研究；高校学科专业结构和人才培养模式匹配结构研究；高校本科专业动态调整和专业预警机制研究；国内外高校学科专业建设标准比较研究。</w:t>
      </w:r>
    </w:p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  <w:szCs w:val="32"/>
        </w:rPr>
        <w:t>滨州市职业教育和成人教育研究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技术教育发展方向及办学目标研究；职业技术教育特色学校及特色专业研究；职业技术教育人才培养模式研究；职业技术教育专业与课程设置研究；职业技术教育校企联合办学模式研究；职业技术教育招生模式改革研究；职业技术教育“双师型”师资队伍建设研究；中职教师专业化发展研究；职业技术教育办学质量评价研究；中等职业教育和高等职业教育一体化研究；</w:t>
      </w:r>
      <w:r>
        <w:rPr>
          <w:rFonts w:hint="eastAsia" w:ascii="仿宋" w:hAnsi="仿宋" w:eastAsia="仿宋" w:cs="仿宋"/>
          <w:sz w:val="32"/>
          <w:szCs w:val="32"/>
        </w:rPr>
        <w:t>职业教育服务地方经济“转方式、调结构”的实证研究；高等职业教育、中等职业教育和技工教育一体化发展研究；现代职业教育体系建设研究；地方政府统筹职业教育发展的实证研究；提高技能型人才社会地位和待遇的对策研究；职业教育与行业、企业融合的体制机制研究；职业教育学制改革的实证研究；职业教育集团化发展的体制机制研究；职业技能竞赛制度建设研究；中等职业教育免费制度的实施研究；国家中等职业教育改革发展示范学校建设的实证研究；以提高质量为重点的职业教育教学改革创新研究；职业教育质量评价与保障体系研究；职业教育数字化信息资源公共服务体系建设研究；职业教育学科建设研究；民办职业教育改革发展研究；现代职教体系建设中的主要问题、应对策略及典型案例研究；提升职业教育国家资助政策实效性的研究；职业院校教学过程与生产过程实时互动的远程教学策略研究；职业院校优化实训基地、品牌专业建设的研究；特殊教育学校职业技能教育与培训的研究；职业院校兼职教师（外聘教师）任职条件、岗位职责、考核办法的研究；职业院校学科核心素养与课程门类研究；职教课程与教材建设研究；</w:t>
      </w:r>
      <w:r>
        <w:rPr>
          <w:rFonts w:hint="eastAsia" w:ascii="仿宋" w:hAnsi="仿宋" w:eastAsia="仿宋"/>
          <w:sz w:val="32"/>
          <w:szCs w:val="32"/>
        </w:rPr>
        <w:t>成人教育与社会经济发展需要研究；成人教育模式及规模研究；远程教育发展与质量监控研究；成人教育招生制度与学历教育制度研究；成人教育与学习型社会建设研究；成人教育课程目标体系研究；成人教育课程设置和教学内容改革研究；成人教育质量评价研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/>
          <w:b/>
          <w:sz w:val="32"/>
          <w:szCs w:val="32"/>
        </w:rPr>
        <w:t>滨州市学前教育和特殊教育研究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域（县域）学前教育发展现状与问题的研究；学前教育公共服务体系的主要建构框架和体系内涵的理论研究；学前教育公共服务体系有效运行的支持政策和创新举措研究；当前学前教育公共服务体系建设进程中优秀实践案例研究； 幼儿园办园特色的研究；幼儿良好生活习惯培养研究；幼儿园教育质量评估指标体系研究；幼儿教师能力标准研究；</w:t>
      </w:r>
      <w:r>
        <w:rPr>
          <w:rFonts w:hint="eastAsia" w:ascii="仿宋" w:hAnsi="仿宋" w:eastAsia="仿宋"/>
          <w:sz w:val="32"/>
          <w:szCs w:val="32"/>
        </w:rPr>
        <w:t>幼儿园规划与建设研究；提高幼儿教育入园率政策保障机制研究；幼儿教师队伍建设与幼儿教师发展研究；幼儿教育教学指导与质量评价研究；预防和纠正幼儿教育“小学化”倾向研究；幼儿教育内容和方法研究；幼儿教育家庭、社区、幼儿园一体化研究；特殊教育学校办学方向及办学模式研究；特殊教育学校教学管理及教学方法研究；特殊教育学校师资队伍建设研究；特殊教育学校教学个案研究；特殊教育学校办学质量和教学评价研究；</w:t>
      </w:r>
      <w:r>
        <w:rPr>
          <w:rFonts w:hint="eastAsia" w:ascii="仿宋" w:hAnsi="仿宋" w:eastAsia="仿宋" w:cs="仿宋"/>
          <w:sz w:val="32"/>
          <w:szCs w:val="32"/>
        </w:rPr>
        <w:t>智障儿童综合素质培养的研究； 特殊教育学校新时期改革与发展的研究；特殊教育教师的专业成长效能研究；特殊教育学校课程设置与教学内容的研究；特殊儿童心理偏常与不良行为的辅导、矫治研究；特殊教育学校文化建设的实证研究。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申请者可以围绕以上研究项目，选择一个或多个主题开展研究，也可以根据各地教育教学实际另选研究项目。课题名称可以自行确定。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55D"/>
    <w:rsid w:val="005F7C66"/>
    <w:rsid w:val="0074655D"/>
    <w:rsid w:val="00FD5AC4"/>
    <w:rsid w:val="43D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638</Words>
  <Characters>3638</Characters>
  <Lines>30</Lines>
  <Paragraphs>8</Paragraphs>
  <TotalTime>3</TotalTime>
  <ScaleCrop>false</ScaleCrop>
  <LinksUpToDate>false</LinksUpToDate>
  <CharactersWithSpaces>4268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2016-12-28T03:52:00Z</dcterms:created>
  <dc:creator>User</dc:creator>
  <cp:lastModifiedBy>Administrator</cp:lastModifiedBy>
  <dcterms:modified xsi:type="dcterms:W3CDTF">2020-09-10T00:23:44Z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