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560" w:lineRule="exact"/>
        <w:jc w:val="center"/>
        <w:rPr>
          <w:rFonts w:hint="eastAsia" w:ascii="方正小标宋简体" w:hAnsi="宋体" w:eastAsia="方正小标宋简体" w:cs="宋体"/>
          <w:color w:val="000000"/>
          <w:sz w:val="44"/>
          <w:szCs w:val="44"/>
        </w:rPr>
      </w:pPr>
    </w:p>
    <w:p>
      <w:pPr>
        <w:widowControl/>
        <w:wordWrap w:val="0"/>
        <w:spacing w:before="100" w:beforeAutospacing="1" w:after="100" w:afterAutospacing="1" w:line="560" w:lineRule="exact"/>
        <w:jc w:val="center"/>
        <w:rPr>
          <w:rFonts w:hint="eastAsia" w:ascii="方正小标宋简体" w:hAnsi="宋体" w:eastAsia="方正小标宋简体" w:cs="宋体"/>
          <w:color w:val="000000"/>
          <w:sz w:val="44"/>
          <w:szCs w:val="44"/>
        </w:rPr>
      </w:pPr>
      <w:r>
        <w:drawing>
          <wp:anchor distT="0" distB="0" distL="114300" distR="114300" simplePos="0" relativeHeight="251658240" behindDoc="1" locked="0" layoutInCell="1" allowOverlap="1">
            <wp:simplePos x="0" y="0"/>
            <wp:positionH relativeFrom="column">
              <wp:posOffset>-361950</wp:posOffset>
            </wp:positionH>
            <wp:positionV relativeFrom="paragraph">
              <wp:posOffset>87630</wp:posOffset>
            </wp:positionV>
            <wp:extent cx="6212840" cy="1188720"/>
            <wp:effectExtent l="0" t="0" r="16510" b="1143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212840" cy="1188720"/>
                    </a:xfrm>
                    <a:prstGeom prst="rect">
                      <a:avLst/>
                    </a:prstGeom>
                    <a:noFill/>
                    <a:ln w="9525">
                      <a:noFill/>
                    </a:ln>
                  </pic:spPr>
                </pic:pic>
              </a:graphicData>
            </a:graphic>
          </wp:anchor>
        </w:drawing>
      </w:r>
    </w:p>
    <w:p>
      <w:pPr>
        <w:widowControl/>
        <w:wordWrap w:val="0"/>
        <w:spacing w:before="100" w:beforeAutospacing="1" w:after="100" w:afterAutospacing="1" w:line="560" w:lineRule="exact"/>
        <w:jc w:val="both"/>
        <w:rPr>
          <w:rFonts w:hint="eastAsia" w:ascii="方正小标宋简体" w:hAnsi="宋体" w:eastAsia="方正小标宋简体" w:cs="宋体"/>
          <w:color w:val="000000"/>
          <w:sz w:val="44"/>
          <w:szCs w:val="44"/>
        </w:rPr>
      </w:pPr>
    </w:p>
    <w:p>
      <w:pPr>
        <w:widowControl/>
        <w:wordWrap w:val="0"/>
        <w:spacing w:before="100" w:beforeAutospacing="1" w:after="100" w:afterAutospacing="1" w:line="560" w:lineRule="exact"/>
        <w:jc w:val="both"/>
        <w:rPr>
          <w:rFonts w:hint="eastAsia" w:ascii="仿宋_GB2312" w:hAnsi="Dotum" w:eastAsia="仿宋_GB2312" w:cs="宋体"/>
          <w:color w:val="000000"/>
          <w:sz w:val="32"/>
          <w:szCs w:val="32"/>
        </w:rPr>
      </w:pPr>
    </w:p>
    <w:p>
      <w:pPr>
        <w:widowControl/>
        <w:wordWrap w:val="0"/>
        <w:spacing w:before="100" w:beforeAutospacing="1" w:after="100" w:afterAutospacing="1" w:line="560" w:lineRule="exact"/>
        <w:jc w:val="center"/>
        <w:rPr>
          <w:rFonts w:hint="eastAsia" w:ascii="楷体_GB2312" w:hAnsi="Dotum" w:eastAsia="楷体_GB2312" w:cs="宋体"/>
          <w:color w:val="000000"/>
          <w:sz w:val="32"/>
          <w:szCs w:val="32"/>
        </w:rPr>
      </w:pPr>
      <w:r>
        <w:rPr>
          <w:rFonts w:hint="eastAsia" w:ascii="仿宋_GB2312" w:hAnsi="Dotum" w:eastAsia="仿宋_GB2312" w:cs="宋体"/>
          <w:color w:val="000000"/>
          <w:sz w:val="32"/>
          <w:szCs w:val="32"/>
        </w:rPr>
        <w:t>滨社科联</w:t>
      </w:r>
      <w:r>
        <w:rPr>
          <w:rFonts w:hint="eastAsia" w:ascii="仿宋" w:hAnsi="仿宋" w:eastAsia="仿宋" w:cs="仿宋"/>
          <w:color w:val="000000"/>
          <w:sz w:val="32"/>
          <w:szCs w:val="32"/>
        </w:rPr>
        <w:t>〔</w:t>
      </w:r>
      <w:r>
        <w:rPr>
          <w:rFonts w:hint="eastAsia" w:ascii="仿宋_GB2312" w:hAnsi="Dotum" w:eastAsia="仿宋_GB2312" w:cs="宋体"/>
          <w:color w:val="000000"/>
          <w:sz w:val="32"/>
          <w:szCs w:val="32"/>
        </w:rPr>
        <w:t>201</w:t>
      </w:r>
      <w:r>
        <w:rPr>
          <w:rFonts w:hint="eastAsia" w:ascii="仿宋_GB2312" w:hAnsi="Dotum" w:eastAsia="仿宋_GB2312" w:cs="宋体"/>
          <w:color w:val="000000"/>
          <w:sz w:val="32"/>
          <w:szCs w:val="32"/>
          <w:lang w:val="en-US" w:eastAsia="zh-CN"/>
        </w:rPr>
        <w:t>9</w:t>
      </w:r>
      <w:r>
        <w:rPr>
          <w:rFonts w:hint="eastAsia" w:ascii="仿宋" w:hAnsi="仿宋" w:eastAsia="仿宋" w:cs="仿宋"/>
          <w:color w:val="000000"/>
          <w:sz w:val="32"/>
          <w:szCs w:val="32"/>
          <w:lang w:val="en-US" w:eastAsia="zh-CN"/>
        </w:rPr>
        <w:t>〕1</w:t>
      </w:r>
      <w:r>
        <w:rPr>
          <w:rFonts w:hint="eastAsia" w:ascii="仿宋_GB2312" w:hAnsi="Dotum" w:eastAsia="仿宋_GB2312" w:cs="宋体"/>
          <w:color w:val="000000"/>
          <w:sz w:val="32"/>
          <w:szCs w:val="32"/>
        </w:rPr>
        <w:t>号</w:t>
      </w:r>
    </w:p>
    <w:tbl>
      <w:tblPr>
        <w:tblStyle w:val="7"/>
        <w:tblW w:w="9000" w:type="dxa"/>
        <w:tblInd w:w="108" w:type="dxa"/>
        <w:tblBorders>
          <w:top w:val="single" w:color="FF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FF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9000" w:type="dxa"/>
            <w:noWrap w:val="0"/>
            <w:vAlign w:val="top"/>
          </w:tcPr>
          <w:p>
            <w:pPr>
              <w:widowControl/>
              <w:wordWrap w:val="0"/>
              <w:spacing w:before="100" w:beforeAutospacing="1" w:after="100" w:afterAutospacing="1" w:line="560" w:lineRule="exact"/>
              <w:jc w:val="center"/>
              <w:rPr>
                <w:rFonts w:hint="eastAsia" w:ascii="楷体_GB2312" w:hAnsi="Dotum" w:eastAsia="楷体_GB2312" w:cs="宋体"/>
                <w:color w:val="000000"/>
                <w:sz w:val="28"/>
                <w:szCs w:val="28"/>
              </w:rPr>
            </w:pPr>
          </w:p>
        </w:tc>
      </w:tr>
    </w:tbl>
    <w:p>
      <w:pPr>
        <w:spacing w:line="640" w:lineRule="exact"/>
        <w:rPr>
          <w:rFonts w:ascii="黑体" w:hAnsi="黑体" w:eastAsia="黑体" w:cs="黑体"/>
          <w:sz w:val="44"/>
          <w:szCs w:val="44"/>
        </w:rPr>
      </w:pPr>
      <w:bookmarkStart w:id="0" w:name="_GoBack"/>
      <w:bookmarkEnd w:id="0"/>
    </w:p>
    <w:p>
      <w:pPr>
        <w:spacing w:line="640" w:lineRule="exact"/>
        <w:jc w:val="center"/>
        <w:rPr>
          <w:rFonts w:ascii="黑体" w:hAnsi="黑体" w:eastAsia="黑体" w:cs="黑体"/>
          <w:sz w:val="44"/>
          <w:szCs w:val="44"/>
        </w:rPr>
      </w:pPr>
      <w:r>
        <w:rPr>
          <w:rFonts w:hint="eastAsia" w:ascii="黑体" w:hAnsi="黑体" w:eastAsia="黑体" w:cs="黑体"/>
          <w:sz w:val="44"/>
          <w:szCs w:val="44"/>
        </w:rPr>
        <w:t>关于开展新时代文明实践社科普及专家志愿服务活动的通知</w:t>
      </w:r>
    </w:p>
    <w:p>
      <w:pPr>
        <w:spacing w:line="640" w:lineRule="exact"/>
        <w:rPr>
          <w:rFonts w:ascii="仿宋" w:hAnsi="仿宋" w:eastAsia="仿宋" w:cs="仿宋"/>
          <w:sz w:val="32"/>
          <w:szCs w:val="32"/>
        </w:rPr>
      </w:pPr>
    </w:p>
    <w:p>
      <w:pPr>
        <w:spacing w:line="640" w:lineRule="exact"/>
        <w:rPr>
          <w:rFonts w:ascii="仿宋" w:hAnsi="仿宋" w:eastAsia="仿宋" w:cs="仿宋"/>
          <w:sz w:val="32"/>
          <w:szCs w:val="32"/>
        </w:rPr>
      </w:pPr>
      <w:r>
        <w:rPr>
          <w:rFonts w:hint="eastAsia" w:ascii="仿宋" w:hAnsi="仿宋" w:eastAsia="仿宋" w:cs="仿宋"/>
          <w:sz w:val="32"/>
          <w:szCs w:val="32"/>
        </w:rPr>
        <w:t>各县（市、区）社科联、各高校、党校、各级省、市级社科普及教育基地：</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为认真贯彻落实《山东省社科普及志愿服务行动工作方案》(鲁社科联字〔2018〕23号）、《关于开展新时代文明实践社科普及百名专家志愿服务农村行动的通知》（鲁社科联字〔2019〕1号)文件要求，市社科联将组织</w:t>
      </w:r>
      <w:r>
        <w:rPr>
          <w:rFonts w:hint="eastAsia" w:ascii="仿宋" w:hAnsi="仿宋" w:eastAsia="仿宋" w:cs="黑体"/>
          <w:sz w:val="32"/>
          <w:szCs w:val="32"/>
        </w:rPr>
        <w:t>开展</w:t>
      </w:r>
      <w:r>
        <w:rPr>
          <w:rFonts w:hint="default" w:ascii="仿宋" w:hAnsi="仿宋" w:eastAsia="仿宋" w:cs="黑体"/>
          <w:sz w:val="32"/>
          <w:szCs w:val="32"/>
          <w:lang w:val="en-US" w:eastAsia="zh-CN"/>
        </w:rPr>
        <w:t>”</w:t>
      </w:r>
      <w:r>
        <w:rPr>
          <w:rFonts w:hint="eastAsia" w:ascii="仿宋" w:hAnsi="仿宋" w:eastAsia="仿宋" w:cs="黑体"/>
          <w:sz w:val="32"/>
          <w:szCs w:val="32"/>
        </w:rPr>
        <w:t>新时代文明实践社科普及专家志愿服务活动”</w:t>
      </w:r>
      <w:r>
        <w:rPr>
          <w:rFonts w:hint="eastAsia" w:ascii="仿宋" w:hAnsi="仿宋" w:eastAsia="仿宋" w:cs="仿宋"/>
          <w:sz w:val="32"/>
          <w:szCs w:val="32"/>
        </w:rPr>
        <w:t>，以新时代文明实践试点县市区为重点，深入农村、社区开展社科普及志愿服务活动，现将有关事宜通知如下：</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以习近平新时代中国特色社会主义思想为指导，认真学习贯彻党的十九大精神，全面贯彻落实习近平总书记在哲学社会科学工作座谈会和全国宣传思想工作会议上的</w:t>
      </w:r>
      <w:r>
        <w:rPr>
          <w:rFonts w:hint="eastAsia" w:ascii="仿宋" w:hAnsi="仿宋" w:eastAsia="仿宋" w:cs="仿宋"/>
          <w:sz w:val="32"/>
          <w:szCs w:val="32"/>
          <w:lang w:eastAsia="zh-CN"/>
        </w:rPr>
        <w:t>重要</w:t>
      </w:r>
      <w:r>
        <w:rPr>
          <w:rFonts w:hint="eastAsia" w:ascii="仿宋" w:hAnsi="仿宋" w:eastAsia="仿宋" w:cs="仿宋"/>
          <w:sz w:val="32"/>
          <w:szCs w:val="32"/>
        </w:rPr>
        <w:t>讲话精神，全面落实《山东省社会科学普及条例》，着力在宣传普及习近平新时代中国特色社会主义思想，推动理论大众化上下功夫，着力在传播社会主义核心价值观，提升公众思想道德素质上下功夫，着力在弘扬中华优秀传统文化、革命文化和社会主义先进文化，提升公众文化素养上下功夫，着力在弘扬科学精神和人文精神，加强马克思主义唯物论和无神论宣传教育上下功夫，创新形式，创新内容，整合资源，力量下沉，增强实效，不断提升公众社会科学和思想道德素质。</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二、信息注册</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新时代文明实践社科普及志愿服务注册与中国志愿服务网和山东志愿服务网保持一致（登录：山东志愿服务网进行注册），各县（市、区）社科联、各高校、党校、各级省、市级社科普及教育基地确定一名负责人，具体负责本单位社科普及志愿活动团体注册、志愿者注册和管理等工作。请各单位志愿服务工作负责人汇总本单位本地区志愿团体注册信息（团体名称、管理人员姓名、联系方式、微信号）和志愿者专家注册信息（姓名、单位、身份证号），于1月18日前发电子版至市社科联：</w:t>
      </w:r>
      <w:r>
        <w:fldChar w:fldCharType="begin"/>
      </w:r>
      <w:r>
        <w:instrText xml:space="preserve"> HYPERLINK "mailto:kpb88888@163.com，各单位社科普及志愿服务工作负责人1月15" </w:instrText>
      </w:r>
      <w:r>
        <w:fldChar w:fldCharType="separate"/>
      </w:r>
      <w:r>
        <w:rPr>
          <w:rFonts w:hint="eastAsia" w:ascii="仿宋" w:hAnsi="仿宋" w:eastAsia="仿宋" w:cs="仿宋"/>
          <w:sz w:val="32"/>
          <w:szCs w:val="32"/>
        </w:rPr>
        <w:t>kfh1975@163.com，各单位社科普及志愿服务工作负责人1月15</w:t>
      </w:r>
      <w:r>
        <w:rPr>
          <w:rFonts w:hint="eastAsia" w:ascii="仿宋" w:hAnsi="仿宋" w:eastAsia="仿宋" w:cs="仿宋"/>
          <w:sz w:val="32"/>
          <w:szCs w:val="32"/>
        </w:rPr>
        <w:fldChar w:fldCharType="end"/>
      </w:r>
      <w:r>
        <w:rPr>
          <w:rFonts w:hint="eastAsia" w:ascii="仿宋" w:hAnsi="仿宋" w:eastAsia="仿宋" w:cs="仿宋"/>
          <w:sz w:val="32"/>
          <w:szCs w:val="32"/>
        </w:rPr>
        <w:t>日前加省社科普及志愿服务负责人微信（18560072836），进入省新时代文明实践社科普及志愿服务工作总群。</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三、专家组织</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为推动新时代文明实践社科普及百名专家志愿服务活动，各县（市、区）社科联、各高校</w:t>
      </w:r>
      <w:r>
        <w:rPr>
          <w:rFonts w:hint="eastAsia" w:ascii="仿宋" w:hAnsi="仿宋" w:eastAsia="仿宋" w:cs="仿宋"/>
          <w:color w:val="000000" w:themeColor="text1"/>
          <w:sz w:val="32"/>
          <w:szCs w:val="32"/>
        </w:rPr>
        <w:t>、党校等推荐3--5名</w:t>
      </w:r>
      <w:r>
        <w:rPr>
          <w:rFonts w:hint="eastAsia" w:ascii="仿宋" w:hAnsi="仿宋" w:eastAsia="仿宋" w:cs="仿宋"/>
          <w:sz w:val="32"/>
          <w:szCs w:val="32"/>
        </w:rPr>
        <w:t>以哲学、政治、经济、文化、历史、教育、管理、心理等学科为重点的省级社科普及志愿服务专家，社科普及志愿服务专家必须注册新时代文明实践社科普及志愿者。自愿、无偿为群众提供服务的专家学者，作为社科普及骨干力量，重点服务新时代文明实践中心、分中心、站所的社科普及工作，真正打通宣传群众、教育群众、服务群众的“最后一公里”。</w:t>
      </w:r>
    </w:p>
    <w:p>
      <w:pPr>
        <w:numPr>
          <w:ilvl w:val="0"/>
          <w:numId w:val="1"/>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开展活动</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春节期间新时代文明实践社科普及百名志愿服务农村行动在2019年1至2月展开，每月至少完成一场活动 。各县（市、区）社科联、各高校、党校、各级省、市级社科普及教育基地开展活动计划（单位、时间、地点、活动名称、内容）电子版于1月20日前报市社科联。</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各单位要认真落实意识形态工作责任制，既依法保障社科普及志愿者权益，又严把政治关，杜绝错误言论、观点。开展活动时要统一使用省新时代文明实践中心标示和社科普及志愿服务行动背景板等标示（从山东省新时代文明实践社科普及志愿服务工作总群下载），有关活动资料电子版及时报市社科联。</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人：孔凡会</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联系电话：3162128</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邮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w:t>
      </w:r>
      <w:r>
        <w:fldChar w:fldCharType="begin"/>
      </w:r>
      <w:r>
        <w:instrText xml:space="preserve"> HYPERLINK "mailto:kfh1975@163.com" </w:instrText>
      </w:r>
      <w:r>
        <w:fldChar w:fldCharType="separate"/>
      </w:r>
      <w:r>
        <w:rPr>
          <w:rStyle w:val="6"/>
          <w:rFonts w:hint="eastAsia" w:ascii="仿宋" w:hAnsi="仿宋" w:eastAsia="仿宋" w:cs="仿宋"/>
          <w:sz w:val="32"/>
          <w:szCs w:val="32"/>
        </w:rPr>
        <w:t>kfh1975@163.com</w:t>
      </w:r>
      <w:r>
        <w:rPr>
          <w:rStyle w:val="6"/>
          <w:rFonts w:hint="eastAsia" w:ascii="仿宋" w:hAnsi="仿宋" w:eastAsia="仿宋" w:cs="仿宋"/>
          <w:sz w:val="32"/>
          <w:szCs w:val="32"/>
        </w:rPr>
        <w:fldChar w:fldCharType="end"/>
      </w:r>
    </w:p>
    <w:p>
      <w:pPr>
        <w:spacing w:line="640" w:lineRule="exact"/>
        <w:ind w:firstLine="640" w:firstLineChars="200"/>
        <w:rPr>
          <w:rFonts w:hint="eastAsia" w:ascii="仿宋" w:hAnsi="仿宋" w:eastAsia="仿宋" w:cs="仿宋"/>
          <w:sz w:val="32"/>
          <w:szCs w:val="32"/>
        </w:rPr>
      </w:pP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附：新时代文明实践社科普及专家志愿服务推荐表</w:t>
      </w:r>
    </w:p>
    <w:p>
      <w:pPr>
        <w:spacing w:line="640" w:lineRule="exact"/>
        <w:ind w:firstLine="640" w:firstLineChars="200"/>
        <w:rPr>
          <w:rFonts w:ascii="仿宋" w:hAnsi="仿宋" w:eastAsia="仿宋" w:cs="仿宋"/>
          <w:sz w:val="32"/>
          <w:szCs w:val="32"/>
        </w:rPr>
      </w:pPr>
    </w:p>
    <w:p>
      <w:pPr>
        <w:spacing w:line="640" w:lineRule="exact"/>
        <w:ind w:firstLine="4480" w:firstLineChars="1400"/>
        <w:rPr>
          <w:rFonts w:ascii="仿宋" w:hAnsi="仿宋" w:eastAsia="仿宋" w:cs="仿宋"/>
          <w:sz w:val="32"/>
          <w:szCs w:val="32"/>
        </w:rPr>
      </w:pPr>
    </w:p>
    <w:p>
      <w:pPr>
        <w:spacing w:line="640" w:lineRule="exact"/>
        <w:ind w:firstLine="4480" w:firstLineChars="1400"/>
        <w:rPr>
          <w:rFonts w:ascii="仿宋" w:hAnsi="仿宋" w:eastAsia="仿宋" w:cs="仿宋"/>
          <w:sz w:val="32"/>
          <w:szCs w:val="32"/>
        </w:rPr>
      </w:pPr>
      <w:r>
        <w:rPr>
          <w:rFonts w:hint="eastAsia" w:ascii="仿宋" w:hAnsi="仿宋" w:eastAsia="仿宋" w:cs="仿宋"/>
          <w:sz w:val="32"/>
          <w:szCs w:val="32"/>
        </w:rPr>
        <w:t>滨州市社会科学界联合会</w:t>
      </w:r>
    </w:p>
    <w:p>
      <w:pPr>
        <w:spacing w:line="640" w:lineRule="exact"/>
        <w:ind w:firstLine="5120" w:firstLineChars="1600"/>
        <w:rPr>
          <w:rFonts w:ascii="仿宋" w:hAnsi="仿宋" w:eastAsia="仿宋" w:cs="仿宋"/>
          <w:sz w:val="32"/>
          <w:szCs w:val="32"/>
        </w:rPr>
      </w:pPr>
      <w:r>
        <w:rPr>
          <w:rFonts w:hint="eastAsia" w:ascii="仿宋" w:hAnsi="仿宋" w:eastAsia="仿宋" w:cs="仿宋"/>
          <w:sz w:val="32"/>
          <w:szCs w:val="32"/>
        </w:rPr>
        <w:t>2019年1月1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YShuSongErJ">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ascii="仿宋" w:hAnsi="仿宋" w:eastAsia="仿宋" w:cs="仿宋"/>
                    <w:sz w:val="30"/>
                    <w:szCs w:val="30"/>
                  </w:rPr>
                  <w:t>- 3 -</w:t>
                </w:r>
                <w:r>
                  <w:rPr>
                    <w:rFonts w:hint="eastAsia" w:ascii="仿宋" w:hAnsi="仿宋" w:eastAsia="仿宋" w:cs="仿宋"/>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81F52"/>
    <w:multiLevelType w:val="singleLevel"/>
    <w:tmpl w:val="C9881F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17198"/>
    <w:rsid w:val="000373B1"/>
    <w:rsid w:val="002345BA"/>
    <w:rsid w:val="003D3106"/>
    <w:rsid w:val="0042150F"/>
    <w:rsid w:val="00596E5F"/>
    <w:rsid w:val="00912EB5"/>
    <w:rsid w:val="00917198"/>
    <w:rsid w:val="009A316C"/>
    <w:rsid w:val="009B0A53"/>
    <w:rsid w:val="00B252A9"/>
    <w:rsid w:val="00B3654E"/>
    <w:rsid w:val="00BB1EDD"/>
    <w:rsid w:val="00E96725"/>
    <w:rsid w:val="00F42AE6"/>
    <w:rsid w:val="038A760F"/>
    <w:rsid w:val="041B47C7"/>
    <w:rsid w:val="055731CF"/>
    <w:rsid w:val="0592186D"/>
    <w:rsid w:val="0998342F"/>
    <w:rsid w:val="0A920CE6"/>
    <w:rsid w:val="0AB002CE"/>
    <w:rsid w:val="0AE54519"/>
    <w:rsid w:val="16DD0785"/>
    <w:rsid w:val="18261652"/>
    <w:rsid w:val="1C20700B"/>
    <w:rsid w:val="25815A4A"/>
    <w:rsid w:val="2E1E63BF"/>
    <w:rsid w:val="33A06891"/>
    <w:rsid w:val="35195C82"/>
    <w:rsid w:val="35E30DD2"/>
    <w:rsid w:val="382E7749"/>
    <w:rsid w:val="3A3F33D7"/>
    <w:rsid w:val="3D45034F"/>
    <w:rsid w:val="3FC51C11"/>
    <w:rsid w:val="46E33BB9"/>
    <w:rsid w:val="4E3879F6"/>
    <w:rsid w:val="50CC5A13"/>
    <w:rsid w:val="55D65D50"/>
    <w:rsid w:val="57126234"/>
    <w:rsid w:val="5A4D6A02"/>
    <w:rsid w:val="60C940A6"/>
    <w:rsid w:val="64197BC1"/>
    <w:rsid w:val="742A7BE3"/>
    <w:rsid w:val="75F80C4D"/>
    <w:rsid w:val="791756B4"/>
    <w:rsid w:val="7C5D283C"/>
    <w:rsid w:val="7D21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paragraph" w:styleId="8">
    <w:name w:val="List Paragraph"/>
    <w:basedOn w:val="1"/>
    <w:qFormat/>
    <w:uiPriority w:val="99"/>
    <w:pPr>
      <w:autoSpaceDE w:val="0"/>
      <w:autoSpaceDN w:val="0"/>
      <w:adjustRightInd w:val="0"/>
      <w:ind w:left="117" w:firstLine="482"/>
      <w:jc w:val="left"/>
    </w:pPr>
    <w:rPr>
      <w:rFonts w:ascii="HYShuSongErJ" w:eastAsia="Times New Roman" w:cs="HYShuSongErJ"/>
      <w:sz w:val="24"/>
      <w:szCs w:val="24"/>
    </w:rPr>
  </w:style>
  <w:style w:type="paragraph" w:customStyle="1" w:styleId="9">
    <w:name w:val="样式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232</Words>
  <Characters>1327</Characters>
  <Lines>11</Lines>
  <Paragraphs>3</Paragraphs>
  <TotalTime>0</TotalTime>
  <ScaleCrop>false</ScaleCrop>
  <LinksUpToDate>false</LinksUpToDate>
  <CharactersWithSpaces>1556</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2019-01-14T01:37:00Z</dcterms:created>
  <dc:creator>asus</dc:creator>
  <cp:lastModifiedBy>鏖战</cp:lastModifiedBy>
  <cp:lastPrinted>2019-01-14T07:49:00Z</cp:lastPrinted>
  <dcterms:modified xsi:type="dcterms:W3CDTF">2019-01-15T02:49:39Z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