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</w:rPr>
      </w:pPr>
    </w:p>
    <w:p>
      <w:pPr>
        <w:pStyle w:val="4"/>
        <w:widowControl/>
        <w:spacing w:line="315" w:lineRule="atLeas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bidi="ar"/>
        </w:rPr>
        <w:t>关于公布科研机构及创新平台20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bidi="ar"/>
        </w:rPr>
        <w:t>年度重要活动</w:t>
      </w:r>
    </w:p>
    <w:p>
      <w:pPr>
        <w:pStyle w:val="4"/>
        <w:widowControl/>
        <w:spacing w:line="315" w:lineRule="atLeast"/>
        <w:jc w:val="center"/>
        <w:rPr>
          <w:rFonts w:ascii="宋体" w:hAnsi="宋体" w:eastAsia="宋体" w:cs="宋体"/>
          <w:b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bidi="ar"/>
        </w:rPr>
        <w:t>安排的通知</w:t>
      </w:r>
    </w:p>
    <w:p>
      <w:pPr>
        <w:pStyle w:val="4"/>
        <w:widowControl/>
        <w:spacing w:beforeAutospacing="0" w:afterAutospacing="0" w:line="360" w:lineRule="auto"/>
        <w:ind w:firstLine="600"/>
        <w:jc w:val="both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为切实推进学校科研工作水平提升和快速发展，现按照学校以航空为主要特色的应用型大学的建设目标以及科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研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机构及创新平台管理相关规定，现将各科研机构及创新平台重要活动安排汇总表公布如下，请各单位严格按照有关要求开展相关活动。</w:t>
      </w:r>
    </w:p>
    <w:p>
      <w:pPr>
        <w:pStyle w:val="4"/>
        <w:widowControl/>
        <w:snapToGrid w:val="0"/>
        <w:spacing w:beforeAutospacing="0" w:afterAutospacing="0" w:line="360" w:lineRule="auto"/>
        <w:ind w:firstLine="601"/>
        <w:rPr>
          <w:rFonts w:hint="eastAsia" w:asciiTheme="minorEastAsia" w:hAnsiTheme="minorEastAsia" w:cstheme="minorEastAsia"/>
          <w:color w:val="333333"/>
          <w:sz w:val="28"/>
          <w:szCs w:val="28"/>
        </w:rPr>
      </w:pPr>
    </w:p>
    <w:p>
      <w:pPr>
        <w:pStyle w:val="4"/>
        <w:widowControl/>
        <w:snapToGrid w:val="0"/>
        <w:spacing w:beforeAutospacing="0" w:afterAutospacing="0" w:line="360" w:lineRule="auto"/>
        <w:ind w:firstLine="601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未尽事宜请与科研处重点建设科联系。</w:t>
      </w:r>
    </w:p>
    <w:p>
      <w:pPr>
        <w:pStyle w:val="4"/>
        <w:widowControl/>
        <w:snapToGrid w:val="0"/>
        <w:spacing w:beforeAutospacing="0" w:afterAutospacing="0" w:line="360" w:lineRule="auto"/>
        <w:ind w:firstLine="601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址：办公北楼40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房间</w:t>
      </w:r>
      <w:bookmarkStart w:id="0" w:name="_GoBack"/>
      <w:bookmarkEnd w:id="0"/>
    </w:p>
    <w:p>
      <w:pPr>
        <w:pStyle w:val="4"/>
        <w:widowControl/>
        <w:snapToGrid w:val="0"/>
        <w:spacing w:beforeAutospacing="0" w:afterAutospacing="0" w:line="360" w:lineRule="auto"/>
        <w:ind w:firstLine="601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联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系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人：贾菲</w:t>
      </w:r>
    </w:p>
    <w:p>
      <w:pPr>
        <w:pStyle w:val="4"/>
        <w:widowControl/>
        <w:snapToGrid w:val="0"/>
        <w:spacing w:beforeAutospacing="0" w:afterAutospacing="0" w:line="360" w:lineRule="auto"/>
        <w:ind w:firstLine="601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联系电话：3186320（87320）</w:t>
      </w:r>
    </w:p>
    <w:p>
      <w:pPr>
        <w:pStyle w:val="4"/>
        <w:widowControl/>
        <w:snapToGrid w:val="0"/>
        <w:spacing w:beforeAutospacing="0" w:afterAutospacing="0" w:line="360" w:lineRule="auto"/>
        <w:ind w:firstLine="601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电子邮箱：</w:t>
      </w:r>
      <w:r>
        <w:fldChar w:fldCharType="begin"/>
      </w:r>
      <w:r>
        <w:instrText xml:space="preserve"> HYPERLINK "mailto:bzxyzdjs@163.com" </w:instrText>
      </w:r>
      <w:r>
        <w:fldChar w:fldCharType="separate"/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bzxyzdjs@163.com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fldChar w:fldCharType="end"/>
      </w:r>
    </w:p>
    <w:p>
      <w:pPr>
        <w:pStyle w:val="4"/>
        <w:widowControl/>
        <w:spacing w:beforeAutospacing="0" w:afterAutospacing="0" w:line="360" w:lineRule="auto"/>
        <w:ind w:left="5880" w:hanging="5880" w:hangingChars="2100"/>
        <w:rPr>
          <w:rFonts w:hint="eastAsia" w:asciiTheme="minorEastAsia" w:hAnsiTheme="minorEastAsia" w:cstheme="minorEastAsia"/>
          <w:color w:val="333333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ind w:left="5880" w:hanging="5880" w:hangingChars="210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附件：科研机构及创新平台20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年度重要活动安排汇总表</w:t>
      </w:r>
    </w:p>
    <w:p>
      <w:pPr>
        <w:pStyle w:val="4"/>
        <w:widowControl/>
        <w:spacing w:beforeAutospacing="0" w:afterAutospacing="0" w:line="360" w:lineRule="auto"/>
        <w:ind w:left="5865" w:leftChars="2793" w:firstLine="560" w:firstLineChars="200"/>
        <w:rPr>
          <w:rFonts w:hint="eastAsia" w:asciiTheme="minorEastAsia" w:hAnsiTheme="minorEastAsia" w:cstheme="minorEastAsia"/>
          <w:color w:val="333333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ind w:left="5865" w:leftChars="2793" w:firstLine="560" w:firstLineChars="20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科研处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                                       20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年3月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cstheme="minorEastAsia"/>
          <w:color w:val="333333"/>
          <w:sz w:val="28"/>
          <w:szCs w:val="28"/>
        </w:rPr>
        <w:t>日</w:t>
      </w:r>
    </w:p>
    <w:p>
      <w:pPr>
        <w:pStyle w:val="4"/>
        <w:widowControl/>
        <w:spacing w:line="315" w:lineRule="atLeast"/>
        <w:ind w:firstLine="600"/>
        <w:jc w:val="center"/>
        <w:rPr>
          <w:rFonts w:ascii="宋体" w:hAnsi="宋体" w:eastAsia="宋体" w:cs="宋体"/>
          <w:b/>
          <w:color w:val="000000"/>
          <w:sz w:val="30"/>
          <w:szCs w:val="3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75AE9"/>
    <w:rsid w:val="000101A1"/>
    <w:rsid w:val="000511F4"/>
    <w:rsid w:val="002604C2"/>
    <w:rsid w:val="00713839"/>
    <w:rsid w:val="0C075AE9"/>
    <w:rsid w:val="156529BF"/>
    <w:rsid w:val="22B37D1E"/>
    <w:rsid w:val="2F9965BB"/>
    <w:rsid w:val="45E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color w:val="333333"/>
      <w:sz w:val="18"/>
      <w:szCs w:val="18"/>
      <w:u w:val="none"/>
    </w:rPr>
  </w:style>
  <w:style w:type="character" w:customStyle="1" w:styleId="9">
    <w:name w:val="item-name"/>
    <w:basedOn w:val="6"/>
    <w:uiPriority w:val="0"/>
  </w:style>
  <w:style w:type="character" w:customStyle="1" w:styleId="10">
    <w:name w:val="item-name1"/>
    <w:basedOn w:val="6"/>
    <w:qFormat/>
    <w:uiPriority w:val="0"/>
  </w:style>
  <w:style w:type="character" w:customStyle="1" w:styleId="11">
    <w:name w:val="style21"/>
    <w:basedOn w:val="6"/>
    <w:qFormat/>
    <w:uiPriority w:val="0"/>
    <w:rPr>
      <w:color w:val="666666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3</TotalTime>
  <ScaleCrop>false</ScaleCrop>
  <LinksUpToDate>false</LinksUpToDate>
  <CharactersWithSpaces>342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2019-03-22T03:03:00Z</dcterms:created>
  <dc:creator>贾飞</dc:creator>
  <cp:lastModifiedBy>科研  贾菲</cp:lastModifiedBy>
  <dcterms:modified xsi:type="dcterms:W3CDTF">2020-03-30T02:50:35Z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