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center"/>
        <w:textAlignment w:val="auto"/>
        <w:outlineLvl w:val="9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全</w:t>
      </w: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市</w:t>
      </w:r>
      <w:r>
        <w:rPr>
          <w:rFonts w:hint="eastAsia" w:ascii="方正小标宋简体" w:hAnsi="黑体" w:eastAsia="方正小标宋简体"/>
          <w:sz w:val="44"/>
          <w:szCs w:val="44"/>
        </w:rPr>
        <w:t>性行业协会商会调查表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填表单位：</w:t>
      </w:r>
      <w:r>
        <w:rPr>
          <w:rFonts w:hint="eastAsia" w:ascii="仿宋_GB2312" w:eastAsia="仿宋_GB2312"/>
          <w:u w:val="single"/>
        </w:rPr>
        <w:t xml:space="preserve">                 </w:t>
      </w:r>
      <w:r>
        <w:rPr>
          <w:rFonts w:hint="eastAsia" w:ascii="仿宋_GB2312" w:eastAsia="仿宋_GB2312"/>
        </w:rPr>
        <w:t>(盖章)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hint="eastAsia" w:ascii="仿宋_GB2312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业务主管单位：</w:t>
      </w:r>
      <w:r>
        <w:rPr>
          <w:rFonts w:hint="eastAsia" w:ascii="仿宋_GB2312" w:eastAsia="仿宋_GB2312"/>
          <w:u w:val="single"/>
        </w:rPr>
        <w:t xml:space="preserve">                      </w:t>
      </w:r>
      <w:r>
        <w:rPr>
          <w:rFonts w:hint="eastAsia" w:ascii="仿宋_GB2312" w:eastAsia="仿宋_GB2312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hint="eastAsia" w:ascii="仿宋_GB2312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  <w:u w:val="single"/>
        </w:rPr>
      </w:pPr>
      <w:r>
        <w:rPr>
          <w:rFonts w:hint="eastAsia" w:ascii="仿宋_GB2312" w:eastAsia="仿宋_GB2312"/>
        </w:rPr>
        <w:t>填表人：</w:t>
      </w:r>
      <w:r>
        <w:rPr>
          <w:rFonts w:hint="eastAsia" w:ascii="仿宋_GB2312" w:eastAsia="仿宋_GB2312"/>
          <w:u w:val="single"/>
        </w:rPr>
        <w:t xml:space="preserve">            </w:t>
      </w:r>
      <w:r>
        <w:rPr>
          <w:rFonts w:hint="eastAsia" w:ascii="仿宋_GB2312" w:eastAsia="仿宋_GB2312"/>
        </w:rPr>
        <w:t xml:space="preserve">    电话：</w:t>
      </w:r>
      <w:r>
        <w:rPr>
          <w:rFonts w:hint="eastAsia" w:ascii="仿宋_GB2312" w:eastAsia="仿宋_GB2312"/>
          <w:u w:val="single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ascii="黑体" w:hAnsi="黑体" w:eastAsia="黑体"/>
        </w:rPr>
      </w:pPr>
      <w:r>
        <w:rPr>
          <w:rFonts w:hint="eastAsia" w:ascii="仿宋_GB2312" w:eastAsia="仿宋_GB2312"/>
        </w:rPr>
        <w:t xml:space="preserve">    </w:t>
      </w:r>
      <w:r>
        <w:rPr>
          <w:rFonts w:hint="eastAsia" w:ascii="黑体" w:hAnsi="黑体" w:eastAsia="黑体"/>
        </w:rPr>
        <w:t>一、机构情况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（一）1.是否有业务主管单位  □是 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如选是，主管单位名称（    ），主管单位属性：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□行政机关  □参照公务员法管理单位  □事业单位  □其他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2.是否有主办、联系、挂靠单位：□是 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如选是，□主办  □联系  □挂靠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主办、联系、挂靠单位名称（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（二）3.是否代管事业单位 □是  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如选是，代管事业单位名称（     ），事业编制（  ）个。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（三）4.是否与其他行业协会商会、社会组织有代管协管挂靠关系   □是  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如选是，□代管  □协管  □挂靠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代管协管挂靠行业协会商会、社会组织名称（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（四）5.是否与行政机关或者事业单位合署办公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       □是   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如选是，合署办公单位名称（         ），地址（                     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如选否，现有住所使用方式为：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□购买  □租赁  □企业无偿提供  □其他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二、职能情况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（一）6.是否履行法律法规规定的职能  □是 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如选是，共履行（    ）项职能，分别为：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（二）7.在法律法规规定情形外是否履行行政职能          □ 是    □ 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如选是，共履行（    ）项职能，分别为：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三、资产财务情况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（一）8.执行会计制度情况：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□《民间非营利组织会计制度》  □其他会计制度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（二）9.银行账户是否独立  □是 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如选是，开户行、开户名称及账号：（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如选否，与何单位共用（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（三）10.是否单独建账、独立核算  □是 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如选否，账务挂靠在何单位（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（四）11. 是否有财政预算资金  □是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2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如选是，本年度财政直接拨款（      ）万元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（五）12.是否有安置历次政府机构改革分流人员的财政资金    □是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如选是，分流人员数量（   ）人，上年度安置分流人员财政资金（    ）万元。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（六）13. 是否使用行政办公用房    □是</w:t>
      </w:r>
      <w:r>
        <w:rPr>
          <w:rFonts w:hint="eastAsia" w:ascii="仿宋_GB2312" w:eastAsia="仿宋_GB2312"/>
          <w:lang w:val="en-US" w:eastAsia="zh-CN"/>
        </w:rPr>
        <w:t xml:space="preserve">  </w:t>
      </w:r>
      <w:r>
        <w:rPr>
          <w:rFonts w:hint="eastAsia" w:ascii="仿宋_GB2312" w:eastAsia="仿宋_GB2312"/>
        </w:rPr>
        <w:t>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Arial" w:hAnsi="Arial" w:eastAsia="仿宋_GB2312" w:cs="Arial"/>
        </w:rPr>
      </w:pPr>
      <w:r>
        <w:rPr>
          <w:rFonts w:hint="eastAsia" w:ascii="仿宋_GB2312" w:eastAsia="仿宋_GB2312"/>
        </w:rPr>
        <w:t>如选是，符合核定面积（     ）</w:t>
      </w:r>
      <w:r>
        <w:rPr>
          <w:rFonts w:hint="eastAsia" w:hAnsi="宋体" w:cs="宋体"/>
        </w:rPr>
        <w:t>㎡</w:t>
      </w:r>
      <w:r>
        <w:rPr>
          <w:rFonts w:hint="eastAsia" w:ascii="Arial" w:hAnsi="Arial" w:eastAsia="仿宋_GB2312" w:cs="Arial"/>
        </w:rPr>
        <w:t>，超出核定面积（  ）</w:t>
      </w:r>
      <w:r>
        <w:rPr>
          <w:rFonts w:hint="eastAsia" w:hAnsi="宋体" w:cs="宋体"/>
        </w:rPr>
        <w:t>㎡</w:t>
      </w:r>
      <w:r>
        <w:rPr>
          <w:rFonts w:hint="eastAsia" w:ascii="Arial" w:hAnsi="Arial" w:eastAsia="仿宋_GB2312" w:cs="Arial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（七）14.固定资产（  ）万元，其中国有固定资产（  ）万元，其他固定资产（  ）万元。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（八）15.流动资产（  ）万元，</w:t>
      </w:r>
      <w:bookmarkStart w:id="0" w:name="_GoBack"/>
      <w:bookmarkEnd w:id="0"/>
      <w:r>
        <w:rPr>
          <w:rFonts w:hint="eastAsia" w:ascii="仿宋_GB2312" w:eastAsia="仿宋_GB2312"/>
        </w:rPr>
        <w:t>其中国有流动资产（  ）万元，其他流动资产（  ）万元。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四、人员情况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（一）16.</w:t>
      </w:r>
      <w:r>
        <w:rPr>
          <w:rFonts w:hint="eastAsia" w:ascii="仿宋_GB2312" w:eastAsia="仿宋_GB2312"/>
          <w:bCs/>
        </w:rPr>
        <w:t xml:space="preserve">是否存在现职和不担任现职但未办理退（离）休手续的公务员在行业协会商会兼职任职情况  </w:t>
      </w:r>
      <w:r>
        <w:rPr>
          <w:rFonts w:hint="eastAsia" w:ascii="仿宋_GB2312" w:eastAsia="仿宋_GB2312"/>
        </w:rPr>
        <w:t>□是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如选是，兼任职（  ）人次，其中省部级（  ）人次、地</w:t>
      </w:r>
      <w:r>
        <w:rPr>
          <w:rFonts w:hint="eastAsia" w:ascii="仿宋_GB2312" w:eastAsia="仿宋_GB2312"/>
          <w:lang w:eastAsia="zh-CN"/>
        </w:rPr>
        <w:t>局</w:t>
      </w:r>
      <w:r>
        <w:rPr>
          <w:rFonts w:hint="eastAsia" w:ascii="仿宋_GB2312" w:eastAsia="仿宋_GB2312"/>
        </w:rPr>
        <w:t>级（  ）人次，其他（ ）人次。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（二）17.</w:t>
      </w:r>
      <w:r>
        <w:rPr>
          <w:rFonts w:hint="eastAsia" w:ascii="仿宋_GB2312" w:eastAsia="仿宋_GB2312"/>
          <w:bCs/>
        </w:rPr>
        <w:t xml:space="preserve">是否存在领导干部退（离）休未满三年在行业协会商会兼职任职情况 </w:t>
      </w:r>
      <w:r>
        <w:rPr>
          <w:rFonts w:hint="eastAsia" w:ascii="仿宋_GB2312" w:eastAsia="仿宋_GB2312"/>
        </w:rPr>
        <w:t>□是□否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如选是，兼任职（  ）人次，其中省部级（  ）人次、地</w:t>
      </w:r>
      <w:r>
        <w:rPr>
          <w:rFonts w:hint="eastAsia" w:ascii="仿宋_GB2312" w:eastAsia="仿宋_GB2312"/>
          <w:lang w:eastAsia="zh-CN"/>
        </w:rPr>
        <w:t>局</w:t>
      </w:r>
      <w:r>
        <w:rPr>
          <w:rFonts w:hint="eastAsia" w:ascii="仿宋_GB2312" w:eastAsia="仿宋_GB2312"/>
        </w:rPr>
        <w:t>级（  ）人次，其他（ ）人次。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（三）18.</w:t>
      </w:r>
      <w:r>
        <w:rPr>
          <w:rFonts w:hint="eastAsia" w:ascii="仿宋_GB2312" w:eastAsia="仿宋_GB2312"/>
          <w:bCs/>
        </w:rPr>
        <w:t xml:space="preserve"> 是否有事业编制：</w:t>
      </w:r>
      <w:r>
        <w:rPr>
          <w:rFonts w:hint="eastAsia" w:ascii="仿宋_GB2312" w:eastAsia="仿宋_GB2312"/>
        </w:rPr>
        <w:t>□是  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如选是，现有事业编制数（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五、党建情况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19.党组织情况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组织建制 □党委  □党总支  □党支部  □临时党组织  □联合党支部  □未建立党组织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是否兼合式党组织  □是 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党组织隶属关系  □各业务主管单位  □挂靠单位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□行业管理  □属地  □其他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5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20.党员情况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党员人数（   ）人。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其中：专职人员中党员人数（    ）人，已转入组织关系（   ）人；兼职人员中党员人数（   ）人，已转入组织关系（   ）人。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党组织书记是否党政机关或事业单位人员兼任：□是 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党组织书记情况：□法人  □秘书长以上管理人员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□上级党组织委派  □其他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hAnsi="宋体" w:cs="宋体"/>
        </w:rPr>
      </w:pPr>
      <w:r>
        <w:rPr>
          <w:rFonts w:hint="eastAsia" w:ascii="仿宋_GB2312" w:eastAsia="仿宋_GB2312"/>
        </w:rPr>
        <w:t>党建指导员情况：□机关在职人员  □退休人员  □其他党组织党员  □其他  □无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六、外事情况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hAnsi="宋体" w:eastAsia="仿宋_GB2312"/>
        </w:rPr>
        <w:t>21.</w:t>
      </w:r>
      <w:r>
        <w:rPr>
          <w:rFonts w:hint="eastAsia" w:ascii="仿宋_GB2312" w:eastAsia="仿宋_GB2312"/>
        </w:rPr>
        <w:t xml:space="preserve"> 是否具有一定外事审批权   □是 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22. 是否参加国际组织  □是  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hAnsi="宋体" w:eastAsia="仿宋_GB2312"/>
        </w:rPr>
      </w:pPr>
      <w:r>
        <w:rPr>
          <w:rFonts w:hint="eastAsia" w:ascii="仿宋_GB2312" w:eastAsia="仿宋_GB2312"/>
        </w:rPr>
        <w:t>如选是，参加国际组织名称为（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23.上年度组团出国访问（   ）个，上年度工作人员因公出国（   ）人次.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24.上年度邀请国外人员来访（   ）人次，上年度邀请副省级以上领导人出席外事活动（   ）人次。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eastAsia="仿宋_GB2312"/>
        </w:rPr>
        <w:t>25. 上年度举办国际会议（   ）个。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</w:pPr>
    </w:p>
    <w:sectPr>
      <w:footerReference r:id="rId3" w:type="default"/>
      <w:pgSz w:w="11906" w:h="16838"/>
      <w:pgMar w:top="2098" w:right="1531" w:bottom="1587" w:left="1531" w:header="851" w:footer="992" w:gutter="0"/>
      <w:paperSrc/>
      <w:pgNumType w:fmt="decimal"/>
      <w:cols w:space="0" w:num="1"/>
      <w:rtlGutter w:val="0"/>
      <w:docGrid w:type="linesAndChars" w:linePitch="571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285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B41"/>
    <w:rsid w:val="00083B41"/>
    <w:rsid w:val="00237D83"/>
    <w:rsid w:val="00912671"/>
    <w:rsid w:val="00D344FA"/>
    <w:rsid w:val="30021932"/>
    <w:rsid w:val="41A12824"/>
    <w:rsid w:val="6C9E640B"/>
    <w:rsid w:val="798A4733"/>
    <w:rsid w:val="7ED9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1081</Words>
  <Characters>6167</Characters>
  <Lines>51</Lines>
  <Paragraphs>14</Paragraphs>
  <TotalTime>0</TotalTime>
  <ScaleCrop>false</ScaleCrop>
  <LinksUpToDate>false</LinksUpToDate>
  <CharactersWithSpaces>7234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2017-01-09T04:58:00Z</dcterms:created>
  <dc:creator>lenovo</dc:creator>
  <cp:lastModifiedBy>wang</cp:lastModifiedBy>
  <cp:lastPrinted>2017-11-02T06:22:33Z</cp:lastPrinted>
  <dcterms:modified xsi:type="dcterms:W3CDTF">2017-11-02T06:56:56Z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