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7DD5A" w14:textId="77777777" w:rsidR="00CE0BB6" w:rsidRPr="009E471F" w:rsidRDefault="00CE0BB6" w:rsidP="00CE0BB6">
      <w:pPr>
        <w:spacing w:line="900" w:lineRule="exact"/>
        <w:jc w:val="center"/>
        <w:rPr>
          <w:rFonts w:asciiTheme="minorEastAsia" w:eastAsiaTheme="minorEastAsia" w:hAnsiTheme="minorEastAsia" w:cs="方正小标宋_GBK"/>
          <w:b/>
          <w:sz w:val="44"/>
          <w:szCs w:val="44"/>
        </w:rPr>
      </w:pPr>
      <w:r w:rsidRPr="009E471F">
        <w:rPr>
          <w:rFonts w:asciiTheme="minorEastAsia" w:eastAsiaTheme="minorEastAsia" w:hAnsiTheme="minorEastAsia" w:cs="方正小标宋_GBK" w:hint="eastAsia"/>
          <w:b/>
          <w:spacing w:val="30"/>
          <w:kern w:val="0"/>
          <w:sz w:val="44"/>
          <w:szCs w:val="44"/>
        </w:rPr>
        <w:t>山东省优秀科技工作者</w:t>
      </w:r>
      <w:r w:rsidRPr="00CE0BB6">
        <w:rPr>
          <w:rFonts w:asciiTheme="minorEastAsia" w:eastAsiaTheme="minorEastAsia" w:hAnsiTheme="minorEastAsia" w:cs="方正小标宋_GBK" w:hint="eastAsia"/>
          <w:b/>
          <w:spacing w:val="30"/>
          <w:kern w:val="0"/>
          <w:sz w:val="44"/>
          <w:szCs w:val="44"/>
        </w:rPr>
        <w:t>评选人材料</w:t>
      </w:r>
    </w:p>
    <w:p w14:paraId="7B94E0A3" w14:textId="6CDCFF7E" w:rsidR="00CE0BB6" w:rsidRDefault="007F169D" w:rsidP="009E471F">
      <w:pPr>
        <w:spacing w:line="900" w:lineRule="exact"/>
        <w:jc w:val="center"/>
        <w:rPr>
          <w:rFonts w:eastAsiaTheme="minorEastAsia"/>
          <w:b/>
          <w:spacing w:val="30"/>
          <w:kern w:val="0"/>
          <w:sz w:val="30"/>
          <w:szCs w:val="30"/>
        </w:rPr>
      </w:pPr>
      <w:r w:rsidRPr="00CE0BB6">
        <w:rPr>
          <w:rFonts w:eastAsiaTheme="minorEastAsia"/>
          <w:b/>
          <w:spacing w:val="30"/>
          <w:kern w:val="0"/>
          <w:sz w:val="30"/>
          <w:szCs w:val="30"/>
        </w:rPr>
        <w:t>夏江宝</w:t>
      </w:r>
      <w:r w:rsidR="00CE0BB6" w:rsidRPr="00CE0BB6">
        <w:rPr>
          <w:rFonts w:eastAsiaTheme="minorEastAsia"/>
          <w:b/>
          <w:spacing w:val="30"/>
          <w:kern w:val="0"/>
          <w:sz w:val="30"/>
          <w:szCs w:val="30"/>
        </w:rPr>
        <w:t xml:space="preserve"> </w:t>
      </w:r>
      <w:r w:rsidR="00CE0BB6" w:rsidRPr="00CE0BB6">
        <w:rPr>
          <w:rFonts w:eastAsiaTheme="minorEastAsia"/>
          <w:b/>
          <w:spacing w:val="30"/>
          <w:kern w:val="0"/>
          <w:sz w:val="30"/>
          <w:szCs w:val="30"/>
        </w:rPr>
        <w:t>黄河三角洲生态环境研究中心</w:t>
      </w:r>
    </w:p>
    <w:p w14:paraId="7DED337D" w14:textId="77777777" w:rsidR="00CE0BB6" w:rsidRDefault="00CE0BB6" w:rsidP="009E471F">
      <w:pPr>
        <w:spacing w:line="900" w:lineRule="exact"/>
        <w:jc w:val="center"/>
        <w:rPr>
          <w:rFonts w:eastAsiaTheme="minorEastAsia" w:hint="eastAsia"/>
          <w:b/>
          <w:spacing w:val="30"/>
          <w:kern w:val="0"/>
          <w:sz w:val="30"/>
          <w:szCs w:val="30"/>
        </w:rPr>
      </w:pPr>
    </w:p>
    <w:p w14:paraId="6695298C" w14:textId="23B7D7DE" w:rsidR="008B496E" w:rsidRPr="008B496E" w:rsidRDefault="00337BF7" w:rsidP="008B496E">
      <w:pPr>
        <w:autoSpaceDE w:val="0"/>
        <w:autoSpaceDN w:val="0"/>
        <w:adjustRightInd w:val="0"/>
        <w:spacing w:line="312" w:lineRule="auto"/>
        <w:ind w:firstLineChars="200" w:firstLine="480"/>
        <w:rPr>
          <w:rFonts w:asciiTheme="minorEastAsia" w:eastAsiaTheme="minorEastAsia" w:hAnsiTheme="minorEastAsia" w:cs="Tahoma"/>
          <w:color w:val="000000"/>
          <w:sz w:val="24"/>
        </w:rPr>
      </w:pPr>
      <w:r w:rsidRPr="00555E4D">
        <w:rPr>
          <w:rFonts w:asciiTheme="minorEastAsia" w:eastAsiaTheme="minorEastAsia" w:hAnsiTheme="minorEastAsia" w:cs="Tahoma"/>
          <w:color w:val="000000"/>
          <w:sz w:val="24"/>
        </w:rPr>
        <w:t>夏江宝，</w:t>
      </w:r>
      <w:r w:rsidR="00C914B0" w:rsidRPr="00555E4D">
        <w:rPr>
          <w:rFonts w:asciiTheme="minorEastAsia" w:eastAsiaTheme="minorEastAsia" w:hAnsiTheme="minorEastAsia" w:cs="Tahoma"/>
          <w:color w:val="000000"/>
          <w:sz w:val="24"/>
        </w:rPr>
        <w:t>男，1978年出生，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博士，</w:t>
      </w:r>
      <w:r w:rsidR="00C914B0" w:rsidRPr="00555E4D">
        <w:rPr>
          <w:rFonts w:asciiTheme="minorEastAsia" w:eastAsiaTheme="minorEastAsia" w:hAnsiTheme="minorEastAsia" w:cs="Tahoma"/>
          <w:color w:val="000000"/>
          <w:sz w:val="24"/>
        </w:rPr>
        <w:t>教授</w:t>
      </w:r>
      <w:r w:rsidR="002578D6" w:rsidRPr="00555E4D">
        <w:rPr>
          <w:rFonts w:asciiTheme="minorEastAsia" w:eastAsiaTheme="minorEastAsia" w:hAnsiTheme="minorEastAsia" w:cs="Tahoma"/>
          <w:color w:val="000000"/>
          <w:sz w:val="24"/>
        </w:rPr>
        <w:t>，</w:t>
      </w:r>
      <w:r w:rsidR="007F169D">
        <w:rPr>
          <w:rFonts w:asciiTheme="minorEastAsia" w:eastAsiaTheme="minorEastAsia" w:hAnsiTheme="minorEastAsia" w:cs="Tahoma"/>
          <w:color w:val="000000"/>
          <w:sz w:val="24"/>
        </w:rPr>
        <w:t>博士生导师</w:t>
      </w:r>
      <w:r w:rsidR="007F169D">
        <w:rPr>
          <w:rFonts w:asciiTheme="minorEastAsia" w:eastAsiaTheme="minorEastAsia" w:hAnsiTheme="minorEastAsia" w:cs="Tahoma" w:hint="eastAsia"/>
          <w:color w:val="000000"/>
          <w:sz w:val="24"/>
        </w:rPr>
        <w:t>，</w:t>
      </w:r>
      <w:r w:rsidR="007F169D" w:rsidRPr="00555E4D">
        <w:rPr>
          <w:rFonts w:asciiTheme="minorEastAsia" w:eastAsiaTheme="minorEastAsia" w:hAnsiTheme="minorEastAsia" w:cs="Tahoma"/>
          <w:color w:val="000000"/>
          <w:sz w:val="24"/>
        </w:rPr>
        <w:t>主要从事</w:t>
      </w:r>
      <w:r w:rsidR="007F169D">
        <w:rPr>
          <w:rFonts w:asciiTheme="minorEastAsia" w:eastAsiaTheme="minorEastAsia" w:hAnsiTheme="minorEastAsia" w:cs="Tahoma" w:hint="eastAsia"/>
          <w:color w:val="000000"/>
          <w:sz w:val="24"/>
        </w:rPr>
        <w:t>植被</w:t>
      </w:r>
      <w:r w:rsidR="007F169D">
        <w:rPr>
          <w:rFonts w:asciiTheme="minorEastAsia" w:eastAsiaTheme="minorEastAsia" w:hAnsiTheme="minorEastAsia" w:cs="Tahoma"/>
          <w:color w:val="000000"/>
          <w:sz w:val="24"/>
        </w:rPr>
        <w:t>恢复与生态修复</w:t>
      </w:r>
      <w:r w:rsidR="007F169D" w:rsidRPr="00555E4D">
        <w:rPr>
          <w:rFonts w:asciiTheme="minorEastAsia" w:eastAsiaTheme="minorEastAsia" w:hAnsiTheme="minorEastAsia" w:cs="Tahoma"/>
          <w:color w:val="000000"/>
          <w:sz w:val="24"/>
        </w:rPr>
        <w:t>方面的研究</w:t>
      </w:r>
      <w:r w:rsidR="007F169D">
        <w:rPr>
          <w:rFonts w:asciiTheme="minorEastAsia" w:eastAsiaTheme="minorEastAsia" w:hAnsiTheme="minorEastAsia" w:cs="Tahoma" w:hint="eastAsia"/>
          <w:color w:val="000000"/>
          <w:sz w:val="24"/>
        </w:rPr>
        <w:t>。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泰山学者青年专家，山东省有突出贡献的中青年专家，山东省林业科技创新团队岗位专家，渤海英才杰出贡献专家，滨州市湿地生态农业科技创新团队负责人</w:t>
      </w:r>
      <w:r w:rsidR="008B496E" w:rsidRPr="008B496E">
        <w:rPr>
          <w:rFonts w:asciiTheme="minorEastAsia" w:eastAsiaTheme="minorEastAsia" w:hAnsiTheme="minorEastAsia" w:cs="Tahoma" w:hint="eastAsia"/>
          <w:color w:val="000000"/>
          <w:sz w:val="24"/>
        </w:rPr>
        <w:t>，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生态学一流重点建设学科带头人。兼任中国林学会水土保持专业委员会常务委员，中国林学会盐碱地分会常务委员，山东植物生理学会常务理事，山东水保学会常务理事，山东水保学会风蚀防治专业委员会副主任，山东省高层次人才发展促进会会员。长期担任《Plant and Soil》、《应用生态学报》等国内外</w:t>
      </w:r>
      <w:r w:rsidR="008B496E" w:rsidRPr="008B496E">
        <w:rPr>
          <w:rFonts w:asciiTheme="minorEastAsia" w:eastAsiaTheme="minorEastAsia" w:hAnsiTheme="minorEastAsia" w:cs="Tahoma" w:hint="eastAsia"/>
          <w:color w:val="000000"/>
          <w:sz w:val="24"/>
        </w:rPr>
        <w:t>三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十多个学术期刊的审稿专家，北京市、浙江省、山东省以及国家自然科学基金委等项目的通讯评审专家。荣获山东教育系统优秀共产党员、山东林业青年科技奖、滨州市青年科技奖、2020年滨州市“最美科技工作者”等荣誉称号</w:t>
      </w:r>
      <w:r w:rsidR="008B496E" w:rsidRPr="008B496E">
        <w:rPr>
          <w:rFonts w:asciiTheme="minorEastAsia" w:eastAsiaTheme="minorEastAsia" w:hAnsiTheme="minorEastAsia" w:cs="Tahoma" w:hint="eastAsia"/>
          <w:color w:val="000000"/>
          <w:sz w:val="24"/>
        </w:rPr>
        <w:t>。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担任省级精品课程《生态学》和中央广播电视大学《黄河三角洲高校生态农业概论》录像教材的主讲教师</w:t>
      </w:r>
      <w:r w:rsidR="008B496E" w:rsidRPr="008B496E">
        <w:rPr>
          <w:rFonts w:asciiTheme="minorEastAsia" w:eastAsiaTheme="minorEastAsia" w:hAnsiTheme="minorEastAsia" w:cs="Tahoma" w:hint="eastAsia"/>
          <w:color w:val="000000"/>
          <w:sz w:val="24"/>
        </w:rPr>
        <w:t>，</w:t>
      </w:r>
      <w:r w:rsidR="008B496E" w:rsidRPr="00555E4D">
        <w:rPr>
          <w:rFonts w:asciiTheme="minorEastAsia" w:eastAsiaTheme="minorEastAsia" w:hAnsiTheme="minorEastAsia" w:cs="Tahoma"/>
          <w:color w:val="000000"/>
          <w:sz w:val="24"/>
        </w:rPr>
        <w:t>兼任滨州市委组织部干部培训和滨州市农民培训专家讲师团成员</w:t>
      </w:r>
      <w:r w:rsidR="008B496E">
        <w:rPr>
          <w:rFonts w:asciiTheme="minorEastAsia" w:eastAsiaTheme="minorEastAsia" w:hAnsiTheme="minorEastAsia" w:cs="Tahoma" w:hint="eastAsia"/>
          <w:color w:val="000000"/>
          <w:sz w:val="24"/>
        </w:rPr>
        <w:t>。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共培养博士</w:t>
      </w:r>
      <w:r w:rsidR="008B496E" w:rsidRPr="008B496E">
        <w:rPr>
          <w:rFonts w:asciiTheme="minorEastAsia" w:eastAsiaTheme="minorEastAsia" w:hAnsiTheme="minorEastAsia" w:cs="Tahoma" w:hint="eastAsia"/>
          <w:color w:val="000000"/>
          <w:sz w:val="24"/>
        </w:rPr>
        <w:t>、</w:t>
      </w:r>
      <w:r w:rsidR="008B496E" w:rsidRPr="008B496E">
        <w:rPr>
          <w:rFonts w:asciiTheme="minorEastAsia" w:eastAsiaTheme="minorEastAsia" w:hAnsiTheme="minorEastAsia" w:cs="Tahoma"/>
          <w:color w:val="000000"/>
          <w:sz w:val="24"/>
        </w:rPr>
        <w:t>硕士研究生13名。</w:t>
      </w:r>
      <w:bookmarkStart w:id="0" w:name="_GoBack"/>
      <w:bookmarkEnd w:id="0"/>
    </w:p>
    <w:p w14:paraId="3842D398" w14:textId="4A57F4FE" w:rsidR="00337BF7" w:rsidRPr="00555E4D" w:rsidRDefault="00337BF7" w:rsidP="00200FD0">
      <w:pPr>
        <w:autoSpaceDE w:val="0"/>
        <w:autoSpaceDN w:val="0"/>
        <w:adjustRightInd w:val="0"/>
        <w:spacing w:line="312" w:lineRule="auto"/>
        <w:ind w:firstLineChars="200" w:firstLine="480"/>
        <w:rPr>
          <w:rFonts w:asciiTheme="minorEastAsia" w:eastAsiaTheme="minorEastAsia" w:hAnsiTheme="minorEastAsia" w:cs="Tahoma"/>
          <w:color w:val="000000"/>
          <w:sz w:val="24"/>
        </w:rPr>
      </w:pPr>
      <w:r w:rsidRPr="00555E4D">
        <w:rPr>
          <w:rFonts w:asciiTheme="minorEastAsia" w:eastAsiaTheme="minorEastAsia" w:hAnsiTheme="minorEastAsia" w:cs="Tahoma"/>
          <w:color w:val="000000"/>
          <w:sz w:val="24"/>
        </w:rPr>
        <w:t>近年来，共主持省部级以上科研及人才工程项目12项，其中国家级项目5项，主要为国家“十三五”重点研发计划课题1项，国家自然科学基金青年项目1项、面上项目2项，国家科技支撑项目子课题1项；泰山学者人才工程项目、山东省重大科技创新工程课题、山东省自然科学基金优秀青年项目、山东省重点研发计划课题和山东省林业科技创新项目等。参与国家973项目、国家科技支撑项目等4项。</w:t>
      </w:r>
      <w:r w:rsidR="0097227C">
        <w:rPr>
          <w:rFonts w:asciiTheme="minorEastAsia" w:eastAsiaTheme="minorEastAsia" w:hAnsiTheme="minorEastAsia" w:cs="Tahoma"/>
          <w:color w:val="000000"/>
          <w:sz w:val="24"/>
        </w:rPr>
        <w:t>近</w:t>
      </w:r>
      <w:r w:rsidR="0097227C">
        <w:rPr>
          <w:rFonts w:asciiTheme="minorEastAsia" w:eastAsiaTheme="minorEastAsia" w:hAnsiTheme="minorEastAsia" w:cs="Tahoma" w:hint="eastAsia"/>
          <w:color w:val="000000"/>
          <w:sz w:val="24"/>
        </w:rPr>
        <w:t>5年，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以第一作者和通讯作者发表学术论文26篇，其中SCI、EI和CSSCI共收录17篇，中科院一区SCI（TOP）期刊收录6篇。首位在“科学出版社”和“中国林业出版社”出版著作2部。获市厅级以上科研奖励21项，其中省部级奖励6项，梁希林业科学技术二等奖2项，山东省科技进步二等奖1项、三等奖2项，山东省自然科学学术创新奖1项，山东省高等学校科学技术二等奖1项，山东高等学校优秀科研成果奖三等奖3项</w:t>
      </w:r>
      <w:r w:rsidR="00FD7975">
        <w:rPr>
          <w:rFonts w:asciiTheme="minorEastAsia" w:eastAsiaTheme="minorEastAsia" w:hAnsiTheme="minorEastAsia" w:cs="Tahoma" w:hint="eastAsia"/>
          <w:color w:val="000000"/>
          <w:sz w:val="24"/>
        </w:rPr>
        <w:t>，</w:t>
      </w:r>
      <w:r w:rsidR="00FD7975">
        <w:rPr>
          <w:rFonts w:asciiTheme="minorEastAsia" w:eastAsiaTheme="minorEastAsia" w:hAnsiTheme="minorEastAsia" w:cs="Tahoma"/>
          <w:color w:val="000000"/>
          <w:sz w:val="24"/>
        </w:rPr>
        <w:t>滨州市科学技术进步奖一等奖</w:t>
      </w:r>
      <w:r w:rsidR="00FD7975">
        <w:rPr>
          <w:rFonts w:asciiTheme="minorEastAsia" w:eastAsiaTheme="minorEastAsia" w:hAnsiTheme="minorEastAsia" w:cs="Tahoma" w:hint="eastAsia"/>
          <w:color w:val="000000"/>
          <w:sz w:val="24"/>
        </w:rPr>
        <w:t>1项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。授权专利14项（首位8项），其中发明专利9项（首位3项）；首位实质审查中发明专利5项（国际专利2项）</w:t>
      </w:r>
      <w:r w:rsidR="004D563C">
        <w:rPr>
          <w:rFonts w:asciiTheme="minorEastAsia" w:eastAsiaTheme="minorEastAsia" w:hAnsiTheme="minorEastAsia" w:cs="Tahoma" w:hint="eastAsia"/>
          <w:color w:val="000000"/>
          <w:sz w:val="24"/>
        </w:rPr>
        <w:t>，PCT国际专利申请2项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；首位软件著作权登记6项。制定国家林业行业标准1项、山东省地方标准2项。选育7个海棠优良品种，其中5个被审定为林木良种。</w:t>
      </w:r>
    </w:p>
    <w:p w14:paraId="08176384" w14:textId="77777777" w:rsidR="008F6E00" w:rsidRDefault="00337BF7" w:rsidP="007C3D8E">
      <w:pPr>
        <w:autoSpaceDE w:val="0"/>
        <w:autoSpaceDN w:val="0"/>
        <w:adjustRightInd w:val="0"/>
        <w:spacing w:line="312" w:lineRule="auto"/>
        <w:ind w:firstLineChars="200" w:firstLine="480"/>
        <w:rPr>
          <w:rFonts w:asciiTheme="minorEastAsia" w:eastAsiaTheme="minorEastAsia" w:hAnsiTheme="minorEastAsia" w:cs="Tahoma"/>
          <w:color w:val="000000"/>
          <w:kern w:val="0"/>
          <w:sz w:val="24"/>
        </w:rPr>
      </w:pPr>
      <w:r w:rsidRPr="00555E4D">
        <w:rPr>
          <w:rFonts w:asciiTheme="minorEastAsia" w:eastAsiaTheme="minorEastAsia" w:hAnsiTheme="minorEastAsia" w:cs="Tahoma"/>
          <w:color w:val="000000"/>
          <w:sz w:val="24"/>
        </w:rPr>
        <w:t>长期聚焦黄河三角洲困难立地的生态建设和生物多样性保护，主要研究成果在黄河三角洲“贝壳堤植被恢复理论及关键技术”、“中重度盐碱地生态防护林营建技术”和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lastRenderedPageBreak/>
        <w:t>“再生水恢复退化盐碱类芦苇湿地关键技术”等理论研究与技术研发方面具有较大创新，揭示了地下水</w:t>
      </w:r>
      <w:r w:rsidRPr="00555E4D">
        <w:rPr>
          <w:rFonts w:asciiTheme="minorEastAsia" w:eastAsiaTheme="minorEastAsia" w:hAnsi="Tahoma" w:cs="Tahoma"/>
          <w:color w:val="000000"/>
          <w:sz w:val="24"/>
        </w:rPr>
        <w:t>−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土壤</w:t>
      </w:r>
      <w:r w:rsidRPr="00555E4D">
        <w:rPr>
          <w:rFonts w:asciiTheme="minorEastAsia" w:eastAsiaTheme="minorEastAsia" w:hAnsi="Tahoma" w:cs="Tahoma"/>
          <w:color w:val="000000"/>
          <w:sz w:val="24"/>
        </w:rPr>
        <w:t>−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植物系统水盐生态耦合与动态调控机制，构建了以“水体</w:t>
      </w:r>
      <w:r w:rsidRPr="00555E4D">
        <w:rPr>
          <w:rFonts w:asciiTheme="minorEastAsia" w:eastAsiaTheme="minorEastAsia" w:hAnsi="Tahoma" w:cs="Tahoma"/>
          <w:color w:val="000000"/>
          <w:sz w:val="24"/>
        </w:rPr>
        <w:t>−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土壤</w:t>
      </w:r>
      <w:r w:rsidRPr="00555E4D">
        <w:rPr>
          <w:rFonts w:asciiTheme="minorEastAsia" w:eastAsiaTheme="minorEastAsia" w:hAnsi="Tahoma" w:cs="Tahoma"/>
          <w:color w:val="000000"/>
          <w:sz w:val="24"/>
        </w:rPr>
        <w:t>−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生物”高效配置的滨海盐碱地生态防护林营建模式，形成了</w:t>
      </w:r>
      <w:r w:rsidRPr="00555E4D">
        <w:rPr>
          <w:rFonts w:asciiTheme="minorEastAsia" w:eastAsiaTheme="minorEastAsia" w:hAnsiTheme="minorEastAsia" w:cs="Tahoma"/>
          <w:color w:val="000000"/>
          <w:kern w:val="0"/>
          <w:sz w:val="24"/>
        </w:rPr>
        <w:t>鲜明的区域特色和学科优势。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经专家委员会评议，主持完成的2项研究成果达到国际先进水平，</w:t>
      </w:r>
      <w:r w:rsidRPr="00555E4D">
        <w:rPr>
          <w:rFonts w:asciiTheme="minorEastAsia" w:eastAsiaTheme="minorEastAsia" w:hAnsiTheme="minorEastAsia" w:cs="Tahoma"/>
          <w:color w:val="000000"/>
          <w:kern w:val="0"/>
          <w:sz w:val="24"/>
        </w:rPr>
        <w:t>在黄河三角洲盐碱地、湿地等区域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应用示范、推广面积达3600多公顷</w:t>
      </w:r>
      <w:r w:rsidRPr="00555E4D">
        <w:rPr>
          <w:rFonts w:asciiTheme="minorEastAsia" w:eastAsiaTheme="minorEastAsia" w:hAnsiTheme="minorEastAsia" w:cs="Tahoma"/>
          <w:color w:val="000000"/>
          <w:kern w:val="0"/>
          <w:sz w:val="24"/>
        </w:rPr>
        <w:t>，生态、经济和社会效益显著，</w:t>
      </w:r>
      <w:r w:rsidRPr="00555E4D">
        <w:rPr>
          <w:rFonts w:asciiTheme="minorEastAsia" w:eastAsiaTheme="minorEastAsia" w:hAnsiTheme="minorEastAsia" w:cs="Tahoma"/>
          <w:color w:val="000000"/>
          <w:sz w:val="24"/>
        </w:rPr>
        <w:t>为黄河三角洲生态保护和高质量发展提供了理论与技术支撑，部分</w:t>
      </w:r>
      <w:r w:rsidRPr="00555E4D">
        <w:rPr>
          <w:rFonts w:asciiTheme="minorEastAsia" w:eastAsiaTheme="minorEastAsia" w:hAnsiTheme="minorEastAsia" w:cs="Tahoma"/>
          <w:color w:val="000000"/>
          <w:kern w:val="0"/>
          <w:sz w:val="24"/>
        </w:rPr>
        <w:t>创新成果被《科技成果管理与研究》进行了专题报道。</w:t>
      </w:r>
    </w:p>
    <w:p w14:paraId="2D2E5B44" w14:textId="2440C346" w:rsidR="00337BF7" w:rsidRPr="00555E4D" w:rsidRDefault="008F6E00" w:rsidP="007C3D8E">
      <w:pPr>
        <w:autoSpaceDE w:val="0"/>
        <w:autoSpaceDN w:val="0"/>
        <w:adjustRightInd w:val="0"/>
        <w:spacing w:line="312" w:lineRule="auto"/>
        <w:ind w:firstLineChars="200" w:firstLine="480"/>
        <w:rPr>
          <w:rFonts w:asciiTheme="minorEastAsia" w:eastAsiaTheme="minorEastAsia" w:hAnsiTheme="minorEastAsia" w:cs="Tahoma"/>
          <w:color w:val="000000"/>
          <w:kern w:val="0"/>
          <w:sz w:val="24"/>
        </w:rPr>
      </w:pPr>
      <w:r>
        <w:rPr>
          <w:rFonts w:asciiTheme="minorEastAsia" w:eastAsiaTheme="minorEastAsia" w:hAnsiTheme="minorEastAsia" w:cs="Tahoma" w:hint="eastAsia"/>
          <w:color w:val="000000"/>
          <w:kern w:val="0"/>
          <w:sz w:val="24"/>
        </w:rPr>
        <w:t>作为</w:t>
      </w:r>
      <w:r w:rsidR="004D563C">
        <w:rPr>
          <w:rFonts w:asciiTheme="minorEastAsia" w:eastAsiaTheme="minorEastAsia" w:hAnsiTheme="minorEastAsia" w:cs="Tahoma" w:hint="eastAsia"/>
          <w:color w:val="000000"/>
          <w:kern w:val="0"/>
          <w:sz w:val="24"/>
        </w:rPr>
        <w:t>生态学学科带头人</w:t>
      </w:r>
      <w:r>
        <w:rPr>
          <w:rFonts w:asciiTheme="minorEastAsia" w:eastAsiaTheme="minorEastAsia" w:hAnsiTheme="minorEastAsia" w:cs="Tahoma" w:hint="eastAsia"/>
          <w:color w:val="000000"/>
          <w:kern w:val="0"/>
          <w:sz w:val="24"/>
        </w:rPr>
        <w:t>，在教学、科研中发挥模范带头作用，</w:t>
      </w:r>
      <w:r w:rsidR="009B6051">
        <w:rPr>
          <w:rFonts w:asciiTheme="minorEastAsia" w:eastAsiaTheme="minorEastAsia" w:hAnsiTheme="minorEastAsia" w:cs="Tahoma" w:hint="eastAsia"/>
          <w:color w:val="000000"/>
          <w:kern w:val="0"/>
          <w:sz w:val="24"/>
        </w:rPr>
        <w:t>为青年教师树立榜样，</w:t>
      </w:r>
      <w:r w:rsidR="00337BF7" w:rsidRPr="00555E4D">
        <w:rPr>
          <w:rFonts w:asciiTheme="minorEastAsia" w:eastAsiaTheme="minorEastAsia" w:hAnsiTheme="minorEastAsia" w:cs="Tahoma"/>
          <w:color w:val="000000"/>
          <w:sz w:val="24"/>
        </w:rPr>
        <w:t>作为团队聘任导师，指导青年教师</w:t>
      </w:r>
      <w:r w:rsidR="0097227C">
        <w:rPr>
          <w:rFonts w:asciiTheme="minorEastAsia" w:eastAsiaTheme="minorEastAsia" w:hAnsiTheme="minorEastAsia" w:cs="Tahoma" w:hint="eastAsia"/>
          <w:color w:val="000000"/>
          <w:sz w:val="24"/>
        </w:rPr>
        <w:t>立项</w:t>
      </w:r>
      <w:r w:rsidR="00337BF7" w:rsidRPr="00555E4D">
        <w:rPr>
          <w:rFonts w:asciiTheme="minorEastAsia" w:eastAsiaTheme="minorEastAsia" w:hAnsiTheme="minorEastAsia" w:cs="Tahoma"/>
          <w:color w:val="000000"/>
          <w:sz w:val="24"/>
        </w:rPr>
        <w:t>山东省高等学校</w:t>
      </w:r>
      <w:r w:rsidR="005C40D5">
        <w:rPr>
          <w:rFonts w:asciiTheme="minorEastAsia" w:eastAsiaTheme="minorEastAsia" w:hAnsiTheme="minorEastAsia" w:cs="Tahoma" w:hint="eastAsia"/>
          <w:color w:val="000000"/>
          <w:sz w:val="24"/>
        </w:rPr>
        <w:t>“</w:t>
      </w:r>
      <w:r w:rsidR="005C40D5" w:rsidRPr="00555E4D">
        <w:rPr>
          <w:rFonts w:asciiTheme="minorEastAsia" w:eastAsiaTheme="minorEastAsia" w:hAnsiTheme="minorEastAsia" w:cs="Tahoma"/>
          <w:color w:val="000000"/>
          <w:sz w:val="24"/>
        </w:rPr>
        <w:t>青创人才引育计划</w:t>
      </w:r>
      <w:r w:rsidR="005C40D5">
        <w:rPr>
          <w:rFonts w:asciiTheme="minorEastAsia" w:eastAsiaTheme="minorEastAsia" w:hAnsiTheme="minorEastAsia" w:cs="Tahoma" w:hint="eastAsia"/>
          <w:color w:val="000000"/>
          <w:sz w:val="24"/>
        </w:rPr>
        <w:t>”</w:t>
      </w:r>
      <w:r w:rsidR="00337BF7" w:rsidRPr="00555E4D">
        <w:rPr>
          <w:rFonts w:asciiTheme="minorEastAsia" w:eastAsiaTheme="minorEastAsia" w:hAnsiTheme="minorEastAsia" w:cs="Tahoma"/>
          <w:color w:val="000000"/>
          <w:sz w:val="24"/>
        </w:rPr>
        <w:t>创新团队1个</w:t>
      </w:r>
      <w:r w:rsidR="001D4458">
        <w:rPr>
          <w:rFonts w:asciiTheme="minorEastAsia" w:eastAsiaTheme="minorEastAsia" w:hAnsiTheme="minorEastAsia" w:cs="Tahoma" w:hint="eastAsia"/>
          <w:color w:val="000000"/>
          <w:sz w:val="24"/>
        </w:rPr>
        <w:t>，获</w:t>
      </w:r>
      <w:proofErr w:type="gramStart"/>
      <w:r w:rsidR="001D4458">
        <w:rPr>
          <w:rFonts w:asciiTheme="minorEastAsia" w:eastAsiaTheme="minorEastAsia" w:hAnsiTheme="minorEastAsia" w:cs="Tahoma" w:hint="eastAsia"/>
          <w:color w:val="000000"/>
          <w:sz w:val="24"/>
        </w:rPr>
        <w:t>批</w:t>
      </w:r>
      <w:r w:rsidR="00337BF7" w:rsidRPr="00555E4D">
        <w:rPr>
          <w:rFonts w:asciiTheme="minorEastAsia" w:eastAsiaTheme="minorEastAsia" w:hAnsiTheme="minorEastAsia" w:cs="Tahoma"/>
          <w:color w:val="000000"/>
          <w:sz w:val="24"/>
        </w:rPr>
        <w:t>经费</w:t>
      </w:r>
      <w:proofErr w:type="gramEnd"/>
      <w:r w:rsidR="00337BF7" w:rsidRPr="00555E4D">
        <w:rPr>
          <w:rFonts w:asciiTheme="minorEastAsia" w:eastAsiaTheme="minorEastAsia" w:hAnsiTheme="minorEastAsia" w:cs="Tahoma"/>
          <w:color w:val="000000"/>
          <w:sz w:val="24"/>
        </w:rPr>
        <w:t>200万元。</w:t>
      </w:r>
    </w:p>
    <w:sectPr w:rsidR="00337BF7" w:rsidRPr="00555E4D" w:rsidSect="003F23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7B3F2" w14:textId="77777777" w:rsidR="00D63D64" w:rsidRDefault="00D63D64" w:rsidP="0097227C">
      <w:r>
        <w:separator/>
      </w:r>
    </w:p>
  </w:endnote>
  <w:endnote w:type="continuationSeparator" w:id="0">
    <w:p w14:paraId="6B3C98D3" w14:textId="77777777" w:rsidR="00D63D64" w:rsidRDefault="00D63D64" w:rsidP="009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C2FF" w14:textId="77777777" w:rsidR="00D63D64" w:rsidRDefault="00D63D64" w:rsidP="0097227C">
      <w:r>
        <w:separator/>
      </w:r>
    </w:p>
  </w:footnote>
  <w:footnote w:type="continuationSeparator" w:id="0">
    <w:p w14:paraId="42EA5C3C" w14:textId="77777777" w:rsidR="00D63D64" w:rsidRDefault="00D63D64" w:rsidP="0097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F7"/>
    <w:rsid w:val="00030036"/>
    <w:rsid w:val="00037DAA"/>
    <w:rsid w:val="001334CF"/>
    <w:rsid w:val="001D4458"/>
    <w:rsid w:val="00200FD0"/>
    <w:rsid w:val="002578D6"/>
    <w:rsid w:val="002730B1"/>
    <w:rsid w:val="002D3A2C"/>
    <w:rsid w:val="002D7178"/>
    <w:rsid w:val="002F2F47"/>
    <w:rsid w:val="00337BF7"/>
    <w:rsid w:val="003F23C1"/>
    <w:rsid w:val="004605E8"/>
    <w:rsid w:val="00497185"/>
    <w:rsid w:val="004D563C"/>
    <w:rsid w:val="005417DE"/>
    <w:rsid w:val="0054252A"/>
    <w:rsid w:val="00555E4D"/>
    <w:rsid w:val="005C40D5"/>
    <w:rsid w:val="00603552"/>
    <w:rsid w:val="006A69FC"/>
    <w:rsid w:val="006C6291"/>
    <w:rsid w:val="007C3D8E"/>
    <w:rsid w:val="007F169D"/>
    <w:rsid w:val="008012CB"/>
    <w:rsid w:val="008514E7"/>
    <w:rsid w:val="008B496E"/>
    <w:rsid w:val="008B7C1D"/>
    <w:rsid w:val="008F6E00"/>
    <w:rsid w:val="0093788A"/>
    <w:rsid w:val="0097227C"/>
    <w:rsid w:val="009B6051"/>
    <w:rsid w:val="009E471F"/>
    <w:rsid w:val="00A44A79"/>
    <w:rsid w:val="00AC4BCF"/>
    <w:rsid w:val="00B354C1"/>
    <w:rsid w:val="00C914B0"/>
    <w:rsid w:val="00CC251B"/>
    <w:rsid w:val="00CE0BB6"/>
    <w:rsid w:val="00D60B29"/>
    <w:rsid w:val="00D63D64"/>
    <w:rsid w:val="00D6764A"/>
    <w:rsid w:val="00D86B69"/>
    <w:rsid w:val="00DA22E0"/>
    <w:rsid w:val="00E56CA3"/>
    <w:rsid w:val="00E57158"/>
    <w:rsid w:val="00E92C73"/>
    <w:rsid w:val="00EE19D0"/>
    <w:rsid w:val="00EF5135"/>
    <w:rsid w:val="00F103CB"/>
    <w:rsid w:val="00F1461B"/>
    <w:rsid w:val="00FB3D71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66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2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27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2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2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2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27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2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2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2020-11-18T00:57:00Z</dcterms:created>
  <dcterms:modified xsi:type="dcterms:W3CDTF">2020-11-18T01:26:00Z</dcterms:modified>
</cp:coreProperties>
</file>