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ook w:val="04A0"/>
      </w:tblPr>
      <w:tblGrid>
        <w:gridCol w:w="93"/>
        <w:gridCol w:w="1321"/>
        <w:gridCol w:w="179"/>
        <w:gridCol w:w="75"/>
        <w:gridCol w:w="5305"/>
        <w:gridCol w:w="6"/>
        <w:gridCol w:w="981"/>
        <w:gridCol w:w="93"/>
        <w:gridCol w:w="1885"/>
        <w:gridCol w:w="93"/>
      </w:tblGrid>
      <w:tr w:rsidR="006B7136" w:rsidRPr="00BB3844" w:rsidTr="0060072B">
        <w:trPr>
          <w:gridBefore w:val="1"/>
          <w:wBefore w:w="93" w:type="dxa"/>
          <w:trHeight w:val="720"/>
        </w:trPr>
        <w:tc>
          <w:tcPr>
            <w:tcW w:w="9938" w:type="dxa"/>
            <w:gridSpan w:val="9"/>
            <w:tcBorders>
              <w:top w:val="nil"/>
              <w:left w:val="nil"/>
              <w:bottom w:val="nil"/>
              <w:right w:val="nil"/>
            </w:tcBorders>
            <w:shd w:val="clear" w:color="auto" w:fill="auto"/>
            <w:noWrap/>
            <w:vAlign w:val="center"/>
            <w:hideMark/>
          </w:tcPr>
          <w:p w:rsidR="006B7136" w:rsidRPr="00BB3844" w:rsidRDefault="006B7136" w:rsidP="0060072B">
            <w:pPr>
              <w:widowControl/>
              <w:jc w:val="center"/>
              <w:rPr>
                <w:rFonts w:ascii="方正小标宋简体" w:eastAsia="方正小标宋简体" w:hAnsi="Tahoma" w:cs="Tahoma"/>
                <w:b/>
                <w:bCs/>
                <w:color w:val="000000"/>
                <w:kern w:val="0"/>
                <w:sz w:val="44"/>
                <w:szCs w:val="44"/>
              </w:rPr>
            </w:pPr>
            <w:r w:rsidRPr="00BB3844">
              <w:rPr>
                <w:rFonts w:ascii="方正小标宋简体" w:eastAsia="方正小标宋简体" w:hAnsi="Tahoma" w:cs="Tahoma" w:hint="eastAsia"/>
                <w:b/>
                <w:bCs/>
                <w:color w:val="000000"/>
                <w:kern w:val="0"/>
                <w:sz w:val="44"/>
                <w:szCs w:val="44"/>
              </w:rPr>
              <w:t>滨州市2021</w:t>
            </w:r>
            <w:r>
              <w:rPr>
                <w:rFonts w:ascii="方正小标宋简体" w:eastAsia="方正小标宋简体" w:hAnsi="Tahoma" w:cs="Tahoma" w:hint="eastAsia"/>
                <w:b/>
                <w:bCs/>
                <w:color w:val="000000"/>
                <w:kern w:val="0"/>
                <w:sz w:val="44"/>
                <w:szCs w:val="44"/>
              </w:rPr>
              <w:t>年度社会科学规划课题</w:t>
            </w:r>
            <w:r w:rsidRPr="00BB3844">
              <w:rPr>
                <w:rFonts w:ascii="方正小标宋简体" w:eastAsia="方正小标宋简体" w:hAnsi="Tahoma" w:cs="Tahoma" w:hint="eastAsia"/>
                <w:b/>
                <w:bCs/>
                <w:color w:val="000000"/>
                <w:kern w:val="0"/>
                <w:sz w:val="44"/>
                <w:szCs w:val="44"/>
              </w:rPr>
              <w:t>名单</w:t>
            </w:r>
          </w:p>
        </w:tc>
      </w:tr>
      <w:tr w:rsidR="006B7136" w:rsidRPr="00BB3844" w:rsidTr="0060072B">
        <w:trPr>
          <w:gridBefore w:val="1"/>
          <w:wBefore w:w="93" w:type="dxa"/>
          <w:trHeight w:val="720"/>
        </w:trPr>
        <w:tc>
          <w:tcPr>
            <w:tcW w:w="1575" w:type="dxa"/>
            <w:gridSpan w:val="3"/>
            <w:tcBorders>
              <w:top w:val="nil"/>
              <w:left w:val="nil"/>
              <w:bottom w:val="nil"/>
              <w:right w:val="nil"/>
            </w:tcBorders>
            <w:shd w:val="clear" w:color="auto" w:fill="auto"/>
            <w:noWrap/>
            <w:vAlign w:val="center"/>
            <w:hideMark/>
          </w:tcPr>
          <w:p w:rsidR="006B7136" w:rsidRPr="00760AC8" w:rsidRDefault="006B7136" w:rsidP="0060072B">
            <w:pPr>
              <w:widowControl/>
              <w:jc w:val="center"/>
              <w:rPr>
                <w:rFonts w:ascii="宋体" w:hAnsi="宋体" w:cs="Tahoma"/>
                <w:b/>
                <w:bCs/>
                <w:color w:val="000000"/>
                <w:kern w:val="0"/>
                <w:sz w:val="30"/>
                <w:szCs w:val="30"/>
              </w:rPr>
            </w:pPr>
            <w:r w:rsidRPr="00760AC8">
              <w:rPr>
                <w:rFonts w:ascii="宋体" w:hAnsi="宋体" w:cs="Tahoma" w:hint="eastAsia"/>
                <w:b/>
                <w:bCs/>
                <w:color w:val="000000"/>
                <w:kern w:val="0"/>
                <w:sz w:val="30"/>
                <w:szCs w:val="30"/>
              </w:rPr>
              <w:t>常规课题</w:t>
            </w:r>
          </w:p>
        </w:tc>
        <w:tc>
          <w:tcPr>
            <w:tcW w:w="5305" w:type="dxa"/>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Tahoma" w:hAnsi="Tahoma" w:cs="Tahoma"/>
                <w:color w:val="000000"/>
                <w:kern w:val="0"/>
                <w:sz w:val="24"/>
              </w:rPr>
            </w:pPr>
          </w:p>
        </w:tc>
        <w:tc>
          <w:tcPr>
            <w:tcW w:w="1080" w:type="dxa"/>
            <w:gridSpan w:val="3"/>
            <w:tcBorders>
              <w:top w:val="nil"/>
              <w:left w:val="nil"/>
              <w:bottom w:val="nil"/>
              <w:right w:val="nil"/>
            </w:tcBorders>
            <w:shd w:val="clear" w:color="auto" w:fill="auto"/>
            <w:noWrap/>
            <w:vAlign w:val="center"/>
            <w:hideMark/>
          </w:tcPr>
          <w:p w:rsidR="006B7136" w:rsidRPr="00BB3844" w:rsidRDefault="006B7136" w:rsidP="0060072B">
            <w:pPr>
              <w:widowControl/>
              <w:jc w:val="center"/>
              <w:rPr>
                <w:rFonts w:ascii="Tahoma" w:hAnsi="Tahoma" w:cs="Tahoma"/>
                <w:color w:val="000000"/>
                <w:kern w:val="0"/>
                <w:sz w:val="24"/>
              </w:rPr>
            </w:pPr>
          </w:p>
        </w:tc>
        <w:tc>
          <w:tcPr>
            <w:tcW w:w="1978"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Tahoma" w:hAnsi="Tahoma" w:cs="Tahoma"/>
                <w:color w:val="000000"/>
                <w:kern w:val="0"/>
                <w:sz w:val="24"/>
              </w:rPr>
            </w:pPr>
          </w:p>
        </w:tc>
      </w:tr>
      <w:tr w:rsidR="006B7136" w:rsidRPr="00BB3844" w:rsidTr="0060072B">
        <w:trPr>
          <w:gridBefore w:val="1"/>
          <w:wBefore w:w="93" w:type="dxa"/>
          <w:trHeight w:val="720"/>
        </w:trPr>
        <w:tc>
          <w:tcPr>
            <w:tcW w:w="15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方正小标宋简体" w:eastAsia="方正小标宋简体" w:hAnsi="Tahoma" w:cs="Tahoma"/>
                <w:b/>
                <w:bCs/>
                <w:color w:val="000000"/>
                <w:kern w:val="0"/>
                <w:sz w:val="24"/>
              </w:rPr>
            </w:pPr>
            <w:r w:rsidRPr="00BB3844">
              <w:rPr>
                <w:rFonts w:ascii="方正小标宋简体" w:eastAsia="方正小标宋简体" w:hAnsi="Tahoma" w:cs="Tahoma" w:hint="eastAsia"/>
                <w:b/>
                <w:bCs/>
                <w:color w:val="000000"/>
                <w:kern w:val="0"/>
                <w:sz w:val="24"/>
              </w:rPr>
              <w:t>课题编号</w:t>
            </w:r>
          </w:p>
        </w:tc>
        <w:tc>
          <w:tcPr>
            <w:tcW w:w="5305" w:type="dxa"/>
            <w:tcBorders>
              <w:top w:val="single" w:sz="4" w:space="0" w:color="auto"/>
              <w:left w:val="nil"/>
              <w:bottom w:val="single" w:sz="4" w:space="0" w:color="auto"/>
              <w:right w:val="single" w:sz="4" w:space="0" w:color="auto"/>
            </w:tcBorders>
            <w:shd w:val="clear" w:color="auto" w:fill="auto"/>
            <w:noWrap/>
            <w:vAlign w:val="center"/>
            <w:hideMark/>
          </w:tcPr>
          <w:p w:rsidR="006B7136" w:rsidRPr="00BB3844" w:rsidRDefault="006B7136" w:rsidP="0060072B">
            <w:pPr>
              <w:widowControl/>
              <w:jc w:val="left"/>
              <w:rPr>
                <w:rFonts w:ascii="宋体" w:hAnsi="宋体" w:cs="Tahoma"/>
                <w:b/>
                <w:bCs/>
                <w:color w:val="000000"/>
                <w:kern w:val="0"/>
                <w:sz w:val="24"/>
              </w:rPr>
            </w:pPr>
            <w:r w:rsidRPr="00BB3844">
              <w:rPr>
                <w:rFonts w:ascii="宋体" w:hAnsi="宋体" w:cs="Tahoma" w:hint="eastAsia"/>
                <w:b/>
                <w:bCs/>
                <w:color w:val="000000"/>
                <w:kern w:val="0"/>
                <w:sz w:val="24"/>
              </w:rPr>
              <w:t>课题名称</w:t>
            </w:r>
          </w:p>
        </w:tc>
        <w:tc>
          <w:tcPr>
            <w:tcW w:w="1080" w:type="dxa"/>
            <w:gridSpan w:val="3"/>
            <w:tcBorders>
              <w:top w:val="single" w:sz="4" w:space="0" w:color="auto"/>
              <w:left w:val="nil"/>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b/>
                <w:bCs/>
                <w:color w:val="000000"/>
                <w:kern w:val="0"/>
                <w:sz w:val="24"/>
              </w:rPr>
            </w:pPr>
            <w:r w:rsidRPr="00BB3844">
              <w:rPr>
                <w:rFonts w:ascii="宋体" w:hAnsi="宋体" w:cs="Tahoma" w:hint="eastAsia"/>
                <w:b/>
                <w:bCs/>
                <w:color w:val="000000"/>
                <w:kern w:val="0"/>
                <w:sz w:val="24"/>
              </w:rPr>
              <w:t>负责人</w:t>
            </w:r>
          </w:p>
        </w:tc>
        <w:tc>
          <w:tcPr>
            <w:tcW w:w="1978"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b/>
                <w:bCs/>
                <w:color w:val="000000"/>
                <w:kern w:val="0"/>
                <w:sz w:val="24"/>
              </w:rPr>
            </w:pPr>
            <w:r w:rsidRPr="00BB3844">
              <w:rPr>
                <w:rFonts w:ascii="宋体" w:hAnsi="宋体" w:cs="Tahoma" w:hint="eastAsia"/>
                <w:b/>
                <w:bCs/>
                <w:color w:val="000000"/>
                <w:kern w:val="0"/>
                <w:sz w:val="24"/>
              </w:rPr>
              <w:t>单位</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2021－SKGH－01</w:t>
            </w:r>
          </w:p>
        </w:tc>
        <w:tc>
          <w:tcPr>
            <w:tcW w:w="5305" w:type="dxa"/>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hint="eastAsia"/>
                <w:color w:val="000000"/>
                <w:kern w:val="0"/>
                <w:sz w:val="24"/>
              </w:rPr>
              <w:t>关于对不动产权证办理开展消费券活动的研究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center"/>
              <w:rPr>
                <w:rFonts w:ascii="宋体" w:hAnsi="宋体" w:cs="Tahoma"/>
                <w:color w:val="000000"/>
                <w:kern w:val="0"/>
                <w:sz w:val="24"/>
              </w:rPr>
            </w:pPr>
            <w:r w:rsidRPr="009A5E50">
              <w:rPr>
                <w:rFonts w:ascii="宋体" w:hAnsi="宋体" w:cs="Tahoma" w:hint="eastAsia"/>
                <w:color w:val="000000"/>
                <w:kern w:val="0"/>
                <w:sz w:val="24"/>
              </w:rPr>
              <w:t>焦本强</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hint="eastAsia"/>
                <w:color w:val="000000"/>
                <w:kern w:val="0"/>
                <w:sz w:val="24"/>
              </w:rPr>
              <w:t>市财政局</w:t>
            </w:r>
          </w:p>
        </w:tc>
      </w:tr>
      <w:tr w:rsidR="006B7136" w:rsidRPr="00BB3844" w:rsidTr="0060072B">
        <w:trPr>
          <w:gridBefore w:val="1"/>
          <w:wBefore w:w="93" w:type="dxa"/>
          <w:trHeight w:val="645"/>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2021－SKGH－02</w:t>
            </w:r>
          </w:p>
        </w:tc>
        <w:tc>
          <w:tcPr>
            <w:tcW w:w="5305" w:type="dxa"/>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color w:val="000000"/>
                <w:kern w:val="0"/>
                <w:sz w:val="24"/>
              </w:rPr>
              <w:t>三个视角下的中国特色社会主义制度自信</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center"/>
              <w:rPr>
                <w:rFonts w:ascii="宋体" w:hAnsi="宋体" w:cs="Tahoma"/>
                <w:color w:val="000000"/>
                <w:kern w:val="0"/>
                <w:sz w:val="24"/>
              </w:rPr>
            </w:pPr>
            <w:r w:rsidRPr="009A5E50">
              <w:rPr>
                <w:rFonts w:ascii="宋体" w:hAnsi="宋体" w:cs="Tahoma"/>
                <w:color w:val="000000"/>
                <w:kern w:val="0"/>
                <w:sz w:val="24"/>
              </w:rPr>
              <w:t>李殿祥</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color w:val="000000"/>
                <w:kern w:val="0"/>
                <w:sz w:val="24"/>
              </w:rPr>
              <w:t>市委市政府政研室（市委改革办）</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2021－SKGH－03</w:t>
            </w:r>
          </w:p>
        </w:tc>
        <w:tc>
          <w:tcPr>
            <w:tcW w:w="5305" w:type="dxa"/>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hint="eastAsia"/>
                <w:color w:val="000000"/>
                <w:kern w:val="0"/>
                <w:sz w:val="24"/>
              </w:rPr>
              <w:t>滨州粮食食品产业区域公共品牌建设研究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center"/>
              <w:rPr>
                <w:rFonts w:ascii="宋体" w:hAnsi="宋体" w:cs="Tahoma"/>
                <w:color w:val="000000"/>
                <w:kern w:val="0"/>
                <w:sz w:val="24"/>
              </w:rPr>
            </w:pPr>
            <w:r w:rsidRPr="009A5E50">
              <w:rPr>
                <w:rFonts w:ascii="宋体" w:hAnsi="宋体" w:cs="Tahoma" w:hint="eastAsia"/>
                <w:color w:val="000000"/>
                <w:kern w:val="0"/>
                <w:sz w:val="24"/>
              </w:rPr>
              <w:t>高玉华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hint="eastAsia"/>
                <w:color w:val="000000"/>
                <w:kern w:val="0"/>
                <w:sz w:val="24"/>
              </w:rPr>
              <w:t>市粮食和储备局</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2021－SKGH－04</w:t>
            </w:r>
          </w:p>
        </w:tc>
        <w:tc>
          <w:tcPr>
            <w:tcW w:w="5305" w:type="dxa"/>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hint="eastAsia"/>
                <w:color w:val="000000"/>
                <w:kern w:val="0"/>
                <w:sz w:val="24"/>
              </w:rPr>
              <w:t>关于我市化工园区高质量发展的路径研究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center"/>
              <w:rPr>
                <w:rFonts w:ascii="宋体" w:hAnsi="宋体" w:cs="Tahoma"/>
                <w:color w:val="000000"/>
                <w:kern w:val="0"/>
                <w:sz w:val="24"/>
              </w:rPr>
            </w:pPr>
            <w:r w:rsidRPr="009A5E50">
              <w:rPr>
                <w:rFonts w:ascii="宋体" w:hAnsi="宋体" w:cs="Tahoma" w:hint="eastAsia"/>
                <w:color w:val="000000"/>
                <w:kern w:val="0"/>
                <w:sz w:val="24"/>
              </w:rPr>
              <w:t>孙广城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hint="eastAsia"/>
                <w:color w:val="000000"/>
                <w:kern w:val="0"/>
                <w:sz w:val="24"/>
              </w:rPr>
              <w:t>市化工专项行动办</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2021－SKGH－05</w:t>
            </w:r>
          </w:p>
        </w:tc>
        <w:tc>
          <w:tcPr>
            <w:tcW w:w="5305" w:type="dxa"/>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hint="eastAsia"/>
                <w:color w:val="000000"/>
                <w:kern w:val="0"/>
                <w:sz w:val="24"/>
              </w:rPr>
              <w:t>适应健全党管干部、选贤任能制度要求的干部宏观管理制度研究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center"/>
              <w:rPr>
                <w:rFonts w:ascii="宋体" w:hAnsi="宋体" w:cs="Tahoma"/>
                <w:color w:val="000000"/>
                <w:kern w:val="0"/>
                <w:sz w:val="24"/>
              </w:rPr>
            </w:pPr>
            <w:r w:rsidRPr="009A5E50">
              <w:rPr>
                <w:rFonts w:ascii="宋体" w:hAnsi="宋体" w:cs="Tahoma" w:hint="eastAsia"/>
                <w:color w:val="000000"/>
                <w:kern w:val="0"/>
                <w:sz w:val="24"/>
              </w:rPr>
              <w:t>贾生伟</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9A5E50" w:rsidRDefault="006B7136" w:rsidP="0060072B">
            <w:pPr>
              <w:widowControl/>
              <w:jc w:val="left"/>
              <w:rPr>
                <w:rFonts w:ascii="宋体" w:hAnsi="宋体" w:cs="Tahoma"/>
                <w:color w:val="000000"/>
                <w:kern w:val="0"/>
                <w:sz w:val="24"/>
              </w:rPr>
            </w:pPr>
            <w:r w:rsidRPr="009A5E50">
              <w:rPr>
                <w:rFonts w:ascii="宋体" w:hAnsi="宋体" w:cs="Tahoma" w:hint="eastAsia"/>
                <w:color w:val="000000"/>
                <w:kern w:val="0"/>
                <w:sz w:val="24"/>
              </w:rPr>
              <w:t>市委组织部</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滨州市市属开发区体制机制改革有关财政事项对策研究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  燕</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滨州市财政局</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2021－SKGH－07</w:t>
            </w:r>
          </w:p>
        </w:tc>
        <w:tc>
          <w:tcPr>
            <w:tcW w:w="5305" w:type="dxa"/>
            <w:tcBorders>
              <w:top w:val="nil"/>
              <w:left w:val="nil"/>
              <w:bottom w:val="single" w:sz="4" w:space="0" w:color="auto"/>
              <w:right w:val="single" w:sz="4" w:space="0" w:color="auto"/>
            </w:tcBorders>
            <w:shd w:val="clear" w:color="auto" w:fill="auto"/>
            <w:noWrap/>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滨州财政的减收增支压力与对策</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王树华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滨州市财政局</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滨州市光伏扶贫模式比较与长效管护机制研究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陈爱兵</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市扶贫办</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2021－SKGH－09</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以《孙子兵法》论富强滨州建设全面成势</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刘福英</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市孙子研究会秘书处</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“富强滨州”建设人才强市战略对策研究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陈光志</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市委市政府政研室（市委改革办）</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2021－SKGH－11</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调查研究工作思考与实践</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苏云寒</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市委市政府政研室</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2021－SKGH－12</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高素质、专业化干部队伍培养路径探析</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张敏</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市委市政府政研室（市委改革办）</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2021－SKGH－13</w:t>
            </w:r>
          </w:p>
        </w:tc>
        <w:tc>
          <w:tcPr>
            <w:tcW w:w="5305" w:type="dxa"/>
            <w:tcBorders>
              <w:top w:val="nil"/>
              <w:left w:val="nil"/>
              <w:bottom w:val="single" w:sz="4" w:space="0" w:color="auto"/>
              <w:right w:val="single" w:sz="4" w:space="0" w:color="auto"/>
            </w:tcBorders>
            <w:shd w:val="clear" w:color="auto" w:fill="auto"/>
            <w:noWrap/>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 xml:space="preserve"> 以产业振兴赋能乡村全面振兴研究</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kern w:val="0"/>
                <w:sz w:val="24"/>
              </w:rPr>
            </w:pPr>
            <w:r w:rsidRPr="00BB3844">
              <w:rPr>
                <w:rFonts w:ascii="宋体" w:hAnsi="宋体" w:cs="Tahoma" w:hint="eastAsia"/>
                <w:kern w:val="0"/>
                <w:sz w:val="24"/>
              </w:rPr>
              <w:t>蔡新卿</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市政府发展研究中心</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2021－SKGH－14</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打造智者智城品牌研究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扈光珉</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市政协</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2021－SKGH－15</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政协反映社情民意信息工作探析</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牛瑞波</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市政协</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环境友好,绿色低碳—探究滨州建筑垃圾资源化利用</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孙志伟</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滨州市财政保障中心</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2021－SKGH－17</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传统市场执法方式面临的问题及改革实践研究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杨镇</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滨州市市场监管综合执法支队</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基于滨州地域特色的</w:t>
            </w:r>
            <w:r w:rsidRPr="00BB3844">
              <w:rPr>
                <w:rFonts w:ascii="Tahoma" w:hAnsi="Tahoma" w:cs="Tahoma"/>
                <w:color w:val="000000"/>
                <w:kern w:val="0"/>
                <w:sz w:val="24"/>
              </w:rPr>
              <w:t>“</w:t>
            </w:r>
            <w:r w:rsidRPr="00BB3844">
              <w:rPr>
                <w:rFonts w:ascii="Tahoma" w:hAnsi="Tahoma" w:cs="Tahoma"/>
                <w:color w:val="000000"/>
                <w:kern w:val="0"/>
                <w:sz w:val="24"/>
              </w:rPr>
              <w:t>河海文化</w:t>
            </w:r>
            <w:r w:rsidRPr="00BB3844">
              <w:rPr>
                <w:rFonts w:ascii="Tahoma" w:hAnsi="Tahoma" w:cs="Tahoma"/>
                <w:color w:val="000000"/>
                <w:kern w:val="0"/>
                <w:sz w:val="24"/>
              </w:rPr>
              <w:t>”</w:t>
            </w:r>
            <w:r w:rsidRPr="00BB3844">
              <w:rPr>
                <w:rFonts w:ascii="Tahoma" w:hAnsi="Tahoma" w:cs="Tahoma"/>
                <w:color w:val="000000"/>
                <w:kern w:val="0"/>
                <w:sz w:val="24"/>
              </w:rPr>
              <w:t>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赵学军</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滨州实验学校</w:t>
            </w:r>
          </w:p>
        </w:tc>
      </w:tr>
      <w:tr w:rsidR="006B7136" w:rsidRPr="00BB3844" w:rsidTr="0060072B">
        <w:trPr>
          <w:gridBefore w:val="1"/>
          <w:wBefore w:w="93" w:type="dxa"/>
          <w:trHeight w:val="268"/>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5E379F" w:rsidRDefault="006B7136" w:rsidP="0060072B">
            <w:pPr>
              <w:widowControl/>
              <w:jc w:val="center"/>
              <w:rPr>
                <w:rFonts w:ascii="宋体" w:hAnsi="宋体" w:cs="Tahoma"/>
                <w:color w:val="FF0000"/>
                <w:kern w:val="0"/>
                <w:sz w:val="18"/>
                <w:szCs w:val="18"/>
              </w:rPr>
            </w:pPr>
            <w:r w:rsidRPr="005E379F">
              <w:rPr>
                <w:rFonts w:ascii="宋体" w:hAnsi="宋体" w:cs="Tahoma" w:hint="eastAsia"/>
                <w:color w:val="FF0000"/>
                <w:kern w:val="0"/>
                <w:sz w:val="18"/>
                <w:szCs w:val="18"/>
              </w:rPr>
              <w:lastRenderedPageBreak/>
              <w:t>2021－SKGH－19</w:t>
            </w:r>
          </w:p>
        </w:tc>
        <w:tc>
          <w:tcPr>
            <w:tcW w:w="5305" w:type="dxa"/>
            <w:tcBorders>
              <w:top w:val="nil"/>
              <w:left w:val="nil"/>
              <w:bottom w:val="single" w:sz="4" w:space="0" w:color="auto"/>
              <w:right w:val="single" w:sz="4" w:space="0" w:color="auto"/>
            </w:tcBorders>
            <w:shd w:val="clear" w:color="auto" w:fill="auto"/>
            <w:vAlign w:val="center"/>
            <w:hideMark/>
          </w:tcPr>
          <w:p w:rsidR="006B7136" w:rsidRPr="005E379F" w:rsidRDefault="006B7136" w:rsidP="0060072B">
            <w:pPr>
              <w:widowControl/>
              <w:jc w:val="left"/>
              <w:rPr>
                <w:rFonts w:ascii="宋体" w:hAnsi="宋体" w:cs="Tahoma"/>
                <w:color w:val="FF0000"/>
                <w:kern w:val="0"/>
                <w:sz w:val="24"/>
              </w:rPr>
            </w:pPr>
            <w:r w:rsidRPr="005E379F">
              <w:rPr>
                <w:rFonts w:ascii="宋体" w:hAnsi="宋体" w:cs="Tahoma" w:hint="eastAsia"/>
                <w:color w:val="FF0000"/>
                <w:kern w:val="0"/>
                <w:sz w:val="24"/>
              </w:rPr>
              <w:t>乡村振兴视域下滨州市公共文化服务体系建设的路径探究</w:t>
            </w:r>
            <w:r w:rsidR="005E379F">
              <w:rPr>
                <w:rFonts w:ascii="宋体" w:hAnsi="宋体" w:cs="Tahoma" w:hint="eastAsia"/>
                <w:color w:val="FF0000"/>
                <w:kern w:val="0"/>
                <w:sz w:val="24"/>
              </w:rPr>
              <w:t>（课题终止）</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5E379F" w:rsidRDefault="006B7136" w:rsidP="0060072B">
            <w:pPr>
              <w:widowControl/>
              <w:jc w:val="center"/>
              <w:rPr>
                <w:rFonts w:ascii="宋体" w:hAnsi="宋体" w:cs="Tahoma"/>
                <w:color w:val="FF0000"/>
                <w:kern w:val="0"/>
                <w:sz w:val="24"/>
              </w:rPr>
            </w:pPr>
            <w:r w:rsidRPr="005E379F">
              <w:rPr>
                <w:rFonts w:ascii="宋体" w:hAnsi="宋体" w:cs="Tahoma" w:hint="eastAsia"/>
                <w:color w:val="FF0000"/>
                <w:kern w:val="0"/>
                <w:sz w:val="24"/>
              </w:rPr>
              <w:t>刘艳华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5E379F" w:rsidRDefault="006B7136" w:rsidP="0060072B">
            <w:pPr>
              <w:widowControl/>
              <w:jc w:val="left"/>
              <w:rPr>
                <w:rFonts w:ascii="宋体" w:hAnsi="宋体" w:cs="Tahoma"/>
                <w:color w:val="FF0000"/>
                <w:kern w:val="0"/>
                <w:sz w:val="24"/>
              </w:rPr>
            </w:pPr>
            <w:r w:rsidRPr="005E379F">
              <w:rPr>
                <w:rFonts w:ascii="宋体" w:hAnsi="宋体" w:cs="Tahoma" w:hint="eastAsia"/>
                <w:color w:val="FF0000"/>
                <w:kern w:val="0"/>
                <w:sz w:val="24"/>
              </w:rPr>
              <w:t>滨州市文化和旅游局政策研究室</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2021－SKGH－20</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提升杨柳雪棉花品牌竞争力对策研究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刘明云</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滨州市棉花生产技术指导站</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2021－SKGH－21</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新旧动能转换背景下“三融合、五联动、多域激发”地方工匠人才培养研究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kern w:val="0"/>
                <w:sz w:val="24"/>
              </w:rPr>
            </w:pPr>
            <w:r w:rsidRPr="00BB3844">
              <w:rPr>
                <w:rFonts w:ascii="宋体" w:hAnsi="宋体" w:cs="Tahoma" w:hint="eastAsia"/>
                <w:kern w:val="0"/>
                <w:sz w:val="24"/>
              </w:rPr>
              <w:t>李桂芹</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2021－SKGH－22</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“十四五”规划引领下滨州市“民航+通航”联合发展模式研究与实践</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邢琳琳</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2021－SKGH－23</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滨州市纺织服装产业数字化转型评价与提升路径</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彭伟</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2021－SKGH－24</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国内大循环视角下滨州市夜间经济高质量发展对策研究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刘彬</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2021－SKGH－25</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“双型”城市建设背景下职业高等教育服务区域产业发展的适应机制与对策研究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张强</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新时代滨州市康养人才校企“双元”育人路径的研究---以滨州职业学院为例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王海英</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2021－SKGH－27</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滨州市粮食食品产业高质量发展对策研究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蔺兵川</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市粮食和储备局</w:t>
            </w:r>
          </w:p>
        </w:tc>
      </w:tr>
      <w:tr w:rsidR="006B7136" w:rsidRPr="00BB3844" w:rsidTr="0060072B">
        <w:trPr>
          <w:gridBefore w:val="1"/>
          <w:wBefore w:w="93" w:type="dxa"/>
          <w:trHeight w:val="66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基于环境要素精准助推污染防治攻坚对策研究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刘士清</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滨州市生态环境综合服务中心</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2021－SKGH－29</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提升公共资源交易服务水平助力营商环境优化研究—以滨州市为例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张亮</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2021－SKGH－30</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滨州市国有转制文艺院团“院团+院线”市场化发展路径研究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李娟</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滨州市艺术创作研究所</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2021－SKGH－31</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滨州粮食产业赋能乡村振兴战略实施问题研究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王爱玲</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2021－SKGH－32</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滨州市推行投资建设项目“全流程帮办代办”服务研究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刘永红</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2021－SKGH－33</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从抗疫的精神价值，看文化立市强市与文明城市建设的基本取向</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李学华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中共滨城区委党校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2021－SKGH－34</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将传统文化融入基层社会治理的研究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胡兰兰</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博兴县委党校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2021－SKGH－35</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区域协同创新下滨州特色文创产品品牌创建研究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田静</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滨州市“乡村振兴单元”的构建与划分方法</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马文亚</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2021－SKGH－37</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十四五期间滨州市区域物流配送体系规划研究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杨卫卫</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物联网数字赋能滨州农业高质量发展的对策研究 </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刘怀华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2021－SKGH－39</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滨州市产融综合服务中心运行机制设计-基于供应链金融的视角</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刘其冰</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2021－SKGH－40</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滨州市公共体育服务均等化模式选择与实现路径</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余晓</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lastRenderedPageBreak/>
              <w:t>2021－SKGH－41</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“富强滨州”视域下以基层医疗机构为主导的医养结合模式研究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何晓敏</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2021－SKGH－42</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滨州市“互联网+医疗”调整医疗产业链生态，助力乡镇基层医疗事业发展的研究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周静</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2021－SKGH－43</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滨州市国家谈判药品实施效果评价与优化策略研究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赵圣文</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2021－SKGH－44</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滨州市二三级公立医院精细化运营管理评价指标体系构建及应用研究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王景娃</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2021－SKGH－45</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工匠精神背景下特教学生综合技能的培养策略研究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孙华珍</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滨州市技术学院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新材料产业助力富强滨州建设的路径研究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张建刚</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滨州市技术学院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2021－SKGH－47</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“互联网+”背景下滨州职业院校学生创新创业教育研究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郑重</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滨州市技师学院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“双型”城市建设背景下职业院校技能创新人才育人体系的构建与实践</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陈恩泽</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滨州市技师学院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2021－SKGH－49</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给传统一个未来——探索文旅融合中小城市博物馆发展的新思路</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马海真</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滨州市博物馆</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2021－SKGH－50</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农业废弃物资源化利用与乡村振兴可持续发展</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张乐森</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滨州市土壤肥料工作站</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2021－SKGH－51</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努力解决中小企业融资问题-以滨州市产融中心建设实践探索为例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解忠信</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2021－SKGH－52</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健康滨州背景下医疗费用制衡体系的构建策略研究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李瑛</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邹平市中医院</w:t>
            </w:r>
          </w:p>
        </w:tc>
      </w:tr>
      <w:tr w:rsidR="006B7136" w:rsidRPr="00BB3844" w:rsidTr="0060072B">
        <w:trPr>
          <w:gridBefore w:val="1"/>
          <w:wBefore w:w="93" w:type="dxa"/>
          <w:trHeight w:val="644"/>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2021－SKGH－53</w:t>
            </w:r>
          </w:p>
        </w:tc>
        <w:tc>
          <w:tcPr>
            <w:tcW w:w="5305" w:type="dxa"/>
            <w:tcBorders>
              <w:top w:val="nil"/>
              <w:left w:val="nil"/>
              <w:bottom w:val="single" w:sz="4" w:space="0" w:color="auto"/>
              <w:right w:val="single" w:sz="4" w:space="0" w:color="auto"/>
            </w:tcBorders>
            <w:shd w:val="clear" w:color="auto" w:fill="auto"/>
            <w:vAlign w:val="center"/>
            <w:hideMark/>
          </w:tcPr>
          <w:p w:rsidR="006B7136" w:rsidRPr="008073D7" w:rsidRDefault="006B7136" w:rsidP="0060072B">
            <w:pPr>
              <w:widowControl/>
              <w:jc w:val="left"/>
              <w:rPr>
                <w:rFonts w:ascii="宋体" w:hAnsi="宋体" w:cs="Tahoma"/>
                <w:color w:val="000000"/>
                <w:kern w:val="0"/>
                <w:sz w:val="24"/>
              </w:rPr>
            </w:pPr>
            <w:r w:rsidRPr="008073D7">
              <w:rPr>
                <w:rFonts w:ascii="宋体" w:hAnsi="宋体" w:cs="Tahoma" w:hint="eastAsia"/>
                <w:color w:val="000000"/>
                <w:kern w:val="0"/>
                <w:sz w:val="24"/>
              </w:rPr>
              <w:t>无棣县村级债务调查及化解建议</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8073D7" w:rsidRDefault="006B7136" w:rsidP="0060072B">
            <w:pPr>
              <w:widowControl/>
              <w:jc w:val="center"/>
              <w:rPr>
                <w:rFonts w:ascii="宋体" w:hAnsi="宋体" w:cs="Tahoma"/>
                <w:color w:val="000000"/>
                <w:kern w:val="0"/>
                <w:sz w:val="24"/>
              </w:rPr>
            </w:pPr>
            <w:r w:rsidRPr="008073D7">
              <w:rPr>
                <w:rFonts w:ascii="宋体" w:hAnsi="宋体" w:cs="Tahoma" w:hint="eastAsia"/>
                <w:color w:val="000000"/>
                <w:kern w:val="0"/>
                <w:sz w:val="24"/>
              </w:rPr>
              <w:t>赵秀梅</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8073D7" w:rsidRDefault="006B7136" w:rsidP="0060072B">
            <w:pPr>
              <w:widowControl/>
              <w:jc w:val="left"/>
              <w:rPr>
                <w:rFonts w:ascii="宋体" w:hAnsi="宋体" w:cs="Tahoma"/>
                <w:color w:val="000000"/>
                <w:kern w:val="0"/>
                <w:sz w:val="24"/>
              </w:rPr>
            </w:pPr>
            <w:r w:rsidRPr="008073D7">
              <w:rPr>
                <w:rFonts w:ascii="宋体" w:hAnsi="宋体" w:cs="Tahoma" w:hint="eastAsia"/>
                <w:color w:val="000000"/>
                <w:kern w:val="0"/>
                <w:sz w:val="24"/>
              </w:rPr>
              <w:t>无棣县农业农村局</w:t>
            </w:r>
          </w:p>
        </w:tc>
      </w:tr>
      <w:tr w:rsidR="006B7136" w:rsidRPr="00BB3844" w:rsidTr="0060072B">
        <w:trPr>
          <w:gridBefore w:val="1"/>
          <w:wBefore w:w="93" w:type="dxa"/>
          <w:trHeight w:val="66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2021－SKGH－54</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高质量发展视角下区域污染防治研究——以博兴县为例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孙在江</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博兴县委党校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2021－SKGH－55</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黄河流域生态保护和高质量发展背景下现代农业发展模式探索——以鱼米之乡生态乔庄为例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高传清</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博兴县委党校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数据挖掘技术在滨州智慧城市体系构建中的应用研究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周爱华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2021－SKGH－57</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滨州市老旧小区改造模式探索与评价提升研究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李波</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基于产教融合的滨州市智慧林果业发展模式研究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孙鲁青</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2021－SKGH－59</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滨州市疫情防控常态化下大数据平台问题分析与管理对策</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吴殿红</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2021－SKGH－60</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产教融合型实业创新型城市建设中高校担当</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苏英</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2021－SKGH－61</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新时代背景下幼儿园美育课程建设研究---基于创意戏剧活动</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栾晓梅</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lastRenderedPageBreak/>
              <w:t>2021－SKGH－62</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滨州市海洋产业供给侧结构性改革的实现路径研究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康秀敏</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2021－SKGH－63</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信息时代大学生风险防范意识教育策略研究——以滨州市高校为例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宋明洋</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2021－SKGH－64</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基于互联网背景下临床医学检验专业本科生科研思维及创新能力提升研究与探索</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郑静</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滨州医学院附属医院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2021－SKGH－65</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需求导向下社区居家智慧养老服务体系研究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王晶晶</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黄河三角洲文化衍生品设计开发策略研究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樊学美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2021－SKGH－67</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乡村振兴视域下农村电商直播营销应用及发展策略研究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赵雪峰</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滨州市中小型制造企业“传统工厂到智能工厂转型”策略研究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林媚</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2021－SKGH－69</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新旧动能转换背景下的智能制造专业人才培养模式创新探究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刘亮</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滨州市技术学院</w:t>
            </w:r>
          </w:p>
        </w:tc>
      </w:tr>
      <w:tr w:rsidR="006B7136" w:rsidRPr="00BB3844" w:rsidTr="0060072B">
        <w:trPr>
          <w:gridBefore w:val="1"/>
          <w:wBefore w:w="93" w:type="dxa"/>
          <w:trHeight w:val="915"/>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2021－SKGH－70</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践行“七富七强”，从电商直播经济模式探讨“富强滨州”策略</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宋香芬</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滨州市沾化区泊头镇人民政府</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2021－SKGH－71</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城乡融合发展的路径探析——以滨州市为例</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李萍</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2021－SKGH－72</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关于滨州市渔业产业三产融合的探索与研究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王风华</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2021－SKGH－73</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国内大循环为主体格局下农产品供给研究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冯闻洁</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2021－SKGH－74</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新发展格局下滨州市企业应对策略研究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李硕雅</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2021－SKGH－75</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滨州市水生态文明建设的经验及启示</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刘建玲</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2021－SKGH－76</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弘扬企业家精神助推愉悦家纺大健康产业发展</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卢绍彤</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2021－SKGH－77</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乡村社会治理现代化的进展、挑战和建议</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林兰贞</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2021－SKGH－78</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加强市域合作 推进滨州黄河文化资源的保护与开发</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王茜</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2021－SKGH－79</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滨州市产业精准扶贫现状及长效机制建设研究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邱世广</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2021－SKGH－80</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技术变迁视域下滨州市全民阅读调查与研究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郗洪涛</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2021－SKGH－81</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无人机技术在滨州农业生产中的应用研究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阚玉祥</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2021－SKGH－82</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行走在二十四节气中的乡村幼儿园课程学习故事的研究与实践</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程巍</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lastRenderedPageBreak/>
              <w:t>2021－SKGH－83</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滨州交通工程的现状与改进措施研究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宗冰</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阳信县交通运输事业服务中心</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2021－SKGH－84</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种质对滨州市种植产业影响及对策</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kern w:val="0"/>
                <w:sz w:val="24"/>
              </w:rPr>
            </w:pPr>
            <w:r w:rsidRPr="00BB3844">
              <w:rPr>
                <w:rFonts w:ascii="宋体" w:hAnsi="宋体" w:cs="Tahoma" w:hint="eastAsia"/>
                <w:kern w:val="0"/>
                <w:sz w:val="24"/>
              </w:rPr>
              <w:t>胡洪涛</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滨州职业学院</w:t>
            </w:r>
          </w:p>
        </w:tc>
      </w:tr>
      <w:tr w:rsidR="006B7136" w:rsidRPr="00BB3844" w:rsidTr="0060072B">
        <w:trPr>
          <w:gridBefore w:val="1"/>
          <w:wBefore w:w="93" w:type="dxa"/>
          <w:trHeight w:val="645"/>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2021－SKGH－85</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基于滨州市 “非遗”剪纸文化进校园的传承机制研究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DF4270" w:rsidRDefault="006B7136" w:rsidP="0060072B">
            <w:pPr>
              <w:widowControl/>
              <w:jc w:val="center"/>
              <w:rPr>
                <w:rFonts w:ascii="宋体" w:hAnsi="宋体" w:cs="Tahoma"/>
                <w:kern w:val="0"/>
                <w:sz w:val="24"/>
              </w:rPr>
            </w:pPr>
            <w:r w:rsidRPr="00DF4270">
              <w:rPr>
                <w:rFonts w:ascii="宋体" w:hAnsi="宋体" w:cs="Tahoma" w:hint="eastAsia"/>
                <w:kern w:val="0"/>
                <w:sz w:val="24"/>
              </w:rPr>
              <w:t>孙旭</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D43A72" w:rsidRDefault="006B7136" w:rsidP="0060072B">
            <w:pPr>
              <w:widowControl/>
              <w:jc w:val="left"/>
              <w:rPr>
                <w:rFonts w:ascii="宋体" w:hAnsi="宋体" w:cs="Tahoma"/>
                <w:kern w:val="0"/>
                <w:sz w:val="24"/>
              </w:rPr>
            </w:pPr>
            <w:r w:rsidRPr="00D43A72">
              <w:rPr>
                <w:rFonts w:ascii="宋体" w:hAnsi="宋体" w:cs="Tahoma" w:hint="eastAsia"/>
                <w:kern w:val="0"/>
                <w:sz w:val="24"/>
              </w:rPr>
              <w:t>滨州市技术学院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2021－SKGH－86</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山东海洋运输业与海洋经济协同发展研究——基于耦合协调理论的视角</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宗永刚</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2021－SKGH－87</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突发情况下公立医院经济运营应对策略分析</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李洪利</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滨州医学院附属医院</w:t>
            </w:r>
          </w:p>
        </w:tc>
      </w:tr>
      <w:tr w:rsidR="006B7136" w:rsidRPr="00BB3844" w:rsidTr="0060072B">
        <w:trPr>
          <w:gridBefore w:val="1"/>
          <w:wBefore w:w="93" w:type="dxa"/>
          <w:trHeight w:val="615"/>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2021－SKGH－88</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法人单位和产业活动单位并重统计改革研究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王智童</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滨州市统计局</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2021－SKGH－89</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山东省三级综合医院健康管理服务能力现状调查及模式优化研究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夏吉凯</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2021－SKGH－90</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新时代高职院校劳动教育体系构建研究-以滨州职业学院为例</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李瑞红</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2021－SKGH－91</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服务区域化工类中小微企业创新发展政策研究——解读、分析与反馈</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霍宁波</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2021－SKGH－92</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美育视角下基于手工制作课程的幼儿教学空间环境创设研究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张琳</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滨州职业学院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2021－SKGH－93</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老渤海精神新时代内涵及价值实现研究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靳艳华</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滨州医学院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2021－SKGH－94</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关于滨州城区黄河城市文旅高质量发展的研究 </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张荣</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2021－SKGH－95</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优秀传统文化与社会主义核心价值观融合下的班级文化建设</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张春霞</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滨州实验学校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孙子兵法研究文献特征及可视化分析</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王健</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2021－SKGH－97</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新世纪</w:t>
            </w:r>
            <w:r w:rsidRPr="00BB3844">
              <w:rPr>
                <w:rFonts w:ascii="Tahoma" w:hAnsi="Tahoma" w:cs="Tahoma"/>
                <w:color w:val="000000"/>
                <w:kern w:val="0"/>
                <w:sz w:val="24"/>
              </w:rPr>
              <w:t>“</w:t>
            </w:r>
            <w:r w:rsidRPr="00BB3844">
              <w:rPr>
                <w:rFonts w:ascii="Tahoma" w:hAnsi="Tahoma" w:cs="Tahoma"/>
                <w:color w:val="000000"/>
                <w:kern w:val="0"/>
                <w:sz w:val="24"/>
              </w:rPr>
              <w:t>新民歌</w:t>
            </w:r>
            <w:r w:rsidRPr="00BB3844">
              <w:rPr>
                <w:rFonts w:ascii="Tahoma" w:hAnsi="Tahoma" w:cs="Tahoma"/>
                <w:color w:val="000000"/>
                <w:kern w:val="0"/>
                <w:sz w:val="24"/>
              </w:rPr>
              <w:t>”</w:t>
            </w:r>
            <w:r w:rsidRPr="00BB3844">
              <w:rPr>
                <w:rFonts w:ascii="Tahoma" w:hAnsi="Tahoma" w:cs="Tahoma"/>
                <w:color w:val="000000"/>
                <w:kern w:val="0"/>
                <w:sz w:val="24"/>
              </w:rPr>
              <w:t>的特点及发展趋势研究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张玉琳</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历史时期美洲作物在黄河三角洲的引种传播</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李博文</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滨州市博物馆</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2021－SKGH－99</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传承红色基因，弘扬老渤海精神，充分发挥基地宣教作用</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孙颖</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滨州市渤海革命老区纪念园管理服务中心</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2021－SKGH－100</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 xml:space="preserve"> </w:t>
            </w:r>
            <w:r w:rsidRPr="00BB3844">
              <w:rPr>
                <w:rFonts w:ascii="Tahoma" w:hAnsi="Tahoma" w:cs="Tahoma"/>
                <w:color w:val="000000"/>
                <w:kern w:val="0"/>
                <w:sz w:val="24"/>
              </w:rPr>
              <w:t>在主流意识形态工作中践行</w:t>
            </w:r>
            <w:r w:rsidRPr="00BB3844">
              <w:rPr>
                <w:rFonts w:ascii="Tahoma" w:hAnsi="Tahoma" w:cs="Tahoma"/>
                <w:color w:val="000000"/>
                <w:kern w:val="0"/>
                <w:sz w:val="24"/>
              </w:rPr>
              <w:t>"</w:t>
            </w:r>
            <w:r w:rsidRPr="00BB3844">
              <w:rPr>
                <w:rFonts w:ascii="Tahoma" w:hAnsi="Tahoma" w:cs="Tahoma"/>
                <w:color w:val="000000"/>
                <w:kern w:val="0"/>
                <w:sz w:val="24"/>
              </w:rPr>
              <w:t>以人民为中心</w:t>
            </w:r>
            <w:r w:rsidRPr="00BB3844">
              <w:rPr>
                <w:rFonts w:ascii="Tahoma" w:hAnsi="Tahoma" w:cs="Tahoma"/>
                <w:color w:val="000000"/>
                <w:kern w:val="0"/>
                <w:sz w:val="24"/>
              </w:rPr>
              <w:t>"</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吕厚忠</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中共滨州市委党校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2021－SKGH－101</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儒家文化中家庭弹性的关键过程研究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赵洛维</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2021－SKGH－102</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基于滨州地方民俗文化的幼儿园课程资源开发与利用研究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汪冬梅</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2021－SKGH－103</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黄河三角洲研究热点与影响力分析</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贾晶晶</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lastRenderedPageBreak/>
              <w:t>2021－SKGH－104</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w:t>
            </w:r>
            <w:r w:rsidRPr="00BB3844">
              <w:rPr>
                <w:rFonts w:ascii="Tahoma" w:hAnsi="Tahoma" w:cs="Tahoma"/>
                <w:color w:val="000000"/>
                <w:kern w:val="0"/>
                <w:sz w:val="24"/>
              </w:rPr>
              <w:t>兵法</w:t>
            </w:r>
            <w:r w:rsidRPr="00BB3844">
              <w:rPr>
                <w:rFonts w:ascii="Tahoma" w:hAnsi="Tahoma" w:cs="Tahoma"/>
                <w:color w:val="000000"/>
                <w:kern w:val="0"/>
                <w:sz w:val="24"/>
              </w:rPr>
              <w:t>”</w:t>
            </w:r>
            <w:r w:rsidRPr="00BB3844">
              <w:rPr>
                <w:rFonts w:ascii="Tahoma" w:hAnsi="Tahoma" w:cs="Tahoma"/>
                <w:color w:val="000000"/>
                <w:kern w:val="0"/>
                <w:sz w:val="24"/>
              </w:rPr>
              <w:t>里的</w:t>
            </w:r>
            <w:r w:rsidRPr="00BB3844">
              <w:rPr>
                <w:rFonts w:ascii="Tahoma" w:hAnsi="Tahoma" w:cs="Tahoma"/>
                <w:color w:val="000000"/>
                <w:kern w:val="0"/>
                <w:sz w:val="24"/>
              </w:rPr>
              <w:t>“</w:t>
            </w:r>
            <w:r w:rsidRPr="00BB3844">
              <w:rPr>
                <w:rFonts w:ascii="Tahoma" w:hAnsi="Tahoma" w:cs="Tahoma"/>
                <w:color w:val="000000"/>
                <w:kern w:val="0"/>
                <w:sz w:val="24"/>
              </w:rPr>
              <w:t>方术</w:t>
            </w:r>
            <w:r w:rsidRPr="00BB3844">
              <w:rPr>
                <w:rFonts w:ascii="Tahoma" w:hAnsi="Tahoma" w:cs="Tahoma"/>
                <w:color w:val="000000"/>
                <w:kern w:val="0"/>
                <w:sz w:val="24"/>
              </w:rPr>
              <w:t>”</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李学良</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2021－SKGH－105</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基于引证网络的跨学科知识扩散机制研究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郭春霞</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2021－SKGH－106</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中华优秀传统文化地方课程建设与教学实践研究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郭平</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邹平经济技术开发区实验学校</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2021－SKGH－107</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抗美援朝精神的挖掘与传承</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董泽元</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惠民县石庙镇第一中学</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2021－SKGH－108</w:t>
            </w:r>
          </w:p>
        </w:tc>
        <w:tc>
          <w:tcPr>
            <w:tcW w:w="5305" w:type="dxa"/>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中华优秀成语文化在小学阶段的课程体系构建研究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赵静</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滨城区授田英才学园</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2021－SKGH－109</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集团化条件下班级数据特色文化构建研究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陈昊</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邹平市黄山中学</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2021－SKGH－110</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团队教育研究策略</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毛国文</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滨城区滨北街道办事处中心小学</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2021－SKGH－111</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文旅融合背景下图书馆的价值体认与服务升级研究</w:t>
            </w:r>
            <w:r w:rsidRPr="00BB3844">
              <w:rPr>
                <w:rFonts w:ascii="Tahoma" w:hAnsi="Tahoma" w:cs="Tahoma"/>
                <w:color w:val="000000"/>
                <w:kern w:val="0"/>
                <w:sz w:val="24"/>
              </w:rPr>
              <w:t>——</w:t>
            </w:r>
            <w:r w:rsidRPr="00BB3844">
              <w:rPr>
                <w:rFonts w:ascii="Tahoma" w:hAnsi="Tahoma" w:cs="Tahoma"/>
                <w:color w:val="000000"/>
                <w:kern w:val="0"/>
                <w:sz w:val="24"/>
              </w:rPr>
              <w:t>以滨州市为例</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曹玉枝</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2021－SKGH－112</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优秀传统文化在学校中的推广与传承</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刘文科</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邹平市明集镇第一小学</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2021－SKGH－113</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基于学生体质提升的野蛮体魄行动之家校社共育策略研究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康小莉</w:t>
            </w:r>
            <w:r w:rsidRPr="00BB3844">
              <w:rPr>
                <w:rFonts w:ascii="Tahoma" w:hAnsi="Tahoma" w:cs="Tahoma"/>
                <w:color w:val="000000"/>
                <w:kern w:val="0"/>
                <w:sz w:val="24"/>
              </w:rPr>
              <w:t xml:space="preserve">  </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滨州实验学校南校区</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2021－SKGH－114</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新时代渤海精神融入师德建设的路径研究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滕辉</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2021－SKGH－115</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民间艺术价值重生</w:t>
            </w:r>
            <w:r w:rsidRPr="00BB3844">
              <w:rPr>
                <w:rFonts w:ascii="Tahoma" w:hAnsi="Tahoma" w:cs="Tahoma"/>
                <w:color w:val="000000"/>
                <w:kern w:val="0"/>
                <w:sz w:val="24"/>
              </w:rPr>
              <w:t>-</w:t>
            </w:r>
            <w:r w:rsidRPr="00BB3844">
              <w:rPr>
                <w:rFonts w:ascii="Tahoma" w:hAnsi="Tahoma" w:cs="Tahoma"/>
                <w:color w:val="000000"/>
                <w:kern w:val="0"/>
                <w:sz w:val="24"/>
              </w:rPr>
              <w:t>黄河三角洲剪纸数字化研究</w:t>
            </w:r>
            <w:r w:rsidRPr="00BB3844">
              <w:rPr>
                <w:rFonts w:ascii="Tahoma" w:hAnsi="Tahoma" w:cs="Tahoma"/>
                <w:color w:val="000000"/>
                <w:kern w:val="0"/>
                <w:sz w:val="24"/>
              </w:rPr>
              <w:t xml:space="preserve">  </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王庆典</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滨州学院</w:t>
            </w:r>
          </w:p>
        </w:tc>
      </w:tr>
      <w:tr w:rsidR="006B7136" w:rsidRPr="00BB3844" w:rsidTr="0060072B">
        <w:trPr>
          <w:gridBefore w:val="1"/>
          <w:wBefore w:w="93" w:type="dxa"/>
          <w:trHeight w:val="600"/>
        </w:trPr>
        <w:tc>
          <w:tcPr>
            <w:tcW w:w="1575" w:type="dxa"/>
            <w:gridSpan w:val="3"/>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2021－SKGH－116</w:t>
            </w:r>
          </w:p>
        </w:tc>
        <w:tc>
          <w:tcPr>
            <w:tcW w:w="5305" w:type="dxa"/>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滨州市社区老年人心理资本与主观幸福感的相关性研究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宁蕾</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滨州市优抚医院</w:t>
            </w:r>
          </w:p>
        </w:tc>
      </w:tr>
      <w:tr w:rsidR="006B7136" w:rsidRPr="00BB3844" w:rsidTr="0060072B">
        <w:trPr>
          <w:gridBefore w:val="1"/>
          <w:wBefore w:w="93" w:type="dxa"/>
          <w:trHeight w:val="825"/>
        </w:trPr>
        <w:tc>
          <w:tcPr>
            <w:tcW w:w="1500"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6"/>
                <w:szCs w:val="16"/>
              </w:rPr>
            </w:pPr>
          </w:p>
        </w:tc>
        <w:tc>
          <w:tcPr>
            <w:tcW w:w="5380" w:type="dxa"/>
            <w:gridSpan w:val="2"/>
            <w:tcBorders>
              <w:top w:val="nil"/>
              <w:left w:val="nil"/>
              <w:bottom w:val="nil"/>
              <w:right w:val="nil"/>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 xml:space="preserve">　</w:t>
            </w:r>
          </w:p>
        </w:tc>
        <w:tc>
          <w:tcPr>
            <w:tcW w:w="1080" w:type="dxa"/>
            <w:gridSpan w:val="3"/>
            <w:tcBorders>
              <w:top w:val="nil"/>
              <w:left w:val="nil"/>
              <w:bottom w:val="nil"/>
              <w:right w:val="nil"/>
            </w:tcBorders>
            <w:shd w:val="clear" w:color="000000" w:fill="FFFFFF"/>
            <w:vAlign w:val="center"/>
            <w:hideMark/>
          </w:tcPr>
          <w:p w:rsidR="006B7136" w:rsidRPr="00BB3844" w:rsidRDefault="006B7136" w:rsidP="0060072B">
            <w:pPr>
              <w:widowControl/>
              <w:jc w:val="center"/>
              <w:rPr>
                <w:rFonts w:ascii="Tahoma" w:hAnsi="Tahoma" w:cs="Tahoma"/>
                <w:color w:val="000000"/>
                <w:kern w:val="0"/>
                <w:sz w:val="24"/>
              </w:rPr>
            </w:pPr>
            <w:r w:rsidRPr="00BB3844">
              <w:rPr>
                <w:rFonts w:ascii="Tahoma" w:hAnsi="Tahoma" w:cs="Tahoma"/>
                <w:color w:val="000000"/>
                <w:kern w:val="0"/>
                <w:sz w:val="24"/>
              </w:rPr>
              <w:t xml:space="preserve">　</w:t>
            </w:r>
          </w:p>
        </w:tc>
        <w:tc>
          <w:tcPr>
            <w:tcW w:w="1978" w:type="dxa"/>
            <w:gridSpan w:val="2"/>
            <w:tcBorders>
              <w:top w:val="nil"/>
              <w:left w:val="nil"/>
              <w:bottom w:val="nil"/>
              <w:right w:val="nil"/>
            </w:tcBorders>
            <w:shd w:val="clear" w:color="000000" w:fill="FFFFFF"/>
            <w:vAlign w:val="center"/>
            <w:hideMark/>
          </w:tcPr>
          <w:p w:rsidR="006B7136" w:rsidRPr="00BB3844" w:rsidRDefault="006B7136" w:rsidP="0060072B">
            <w:pPr>
              <w:widowControl/>
              <w:jc w:val="left"/>
              <w:rPr>
                <w:rFonts w:ascii="Tahoma" w:hAnsi="Tahoma" w:cs="Tahoma"/>
                <w:color w:val="000000"/>
                <w:kern w:val="0"/>
                <w:sz w:val="24"/>
              </w:rPr>
            </w:pPr>
            <w:r w:rsidRPr="00BB3844">
              <w:rPr>
                <w:rFonts w:ascii="Tahoma" w:hAnsi="Tahoma" w:cs="Tahoma"/>
                <w:color w:val="000000"/>
                <w:kern w:val="0"/>
                <w:sz w:val="24"/>
              </w:rPr>
              <w:t xml:space="preserve">　</w:t>
            </w:r>
          </w:p>
        </w:tc>
      </w:tr>
      <w:tr w:rsidR="006B7136" w:rsidRPr="00BB3844" w:rsidTr="0060072B">
        <w:trPr>
          <w:gridBefore w:val="1"/>
          <w:wBefore w:w="93" w:type="dxa"/>
          <w:trHeight w:val="600"/>
        </w:trPr>
        <w:tc>
          <w:tcPr>
            <w:tcW w:w="9938" w:type="dxa"/>
            <w:gridSpan w:val="9"/>
            <w:tcBorders>
              <w:top w:val="nil"/>
              <w:left w:val="nil"/>
              <w:bottom w:val="nil"/>
              <w:right w:val="nil"/>
            </w:tcBorders>
            <w:shd w:val="clear" w:color="auto" w:fill="auto"/>
            <w:noWrap/>
            <w:vAlign w:val="center"/>
            <w:hideMark/>
          </w:tcPr>
          <w:p w:rsidR="006B7136" w:rsidRDefault="006B7136" w:rsidP="0060072B">
            <w:pPr>
              <w:widowControl/>
              <w:jc w:val="center"/>
              <w:rPr>
                <w:rFonts w:ascii="方正小标宋简体" w:eastAsia="方正小标宋简体" w:hAnsi="Tahoma" w:cs="Tahoma"/>
                <w:b/>
                <w:bCs/>
                <w:color w:val="000000"/>
                <w:kern w:val="0"/>
                <w:sz w:val="40"/>
                <w:szCs w:val="40"/>
              </w:rPr>
            </w:pPr>
          </w:p>
          <w:p w:rsidR="006B7136" w:rsidRDefault="006B7136" w:rsidP="0060072B">
            <w:pPr>
              <w:widowControl/>
              <w:jc w:val="center"/>
              <w:rPr>
                <w:rFonts w:ascii="方正小标宋简体" w:eastAsia="方正小标宋简体" w:hAnsi="Tahoma" w:cs="Tahoma"/>
                <w:b/>
                <w:bCs/>
                <w:color w:val="000000"/>
                <w:kern w:val="0"/>
                <w:sz w:val="40"/>
                <w:szCs w:val="40"/>
              </w:rPr>
            </w:pPr>
          </w:p>
          <w:p w:rsidR="006B7136" w:rsidRDefault="006B7136" w:rsidP="0060072B">
            <w:pPr>
              <w:widowControl/>
              <w:jc w:val="center"/>
              <w:rPr>
                <w:rFonts w:ascii="方正小标宋简体" w:eastAsia="方正小标宋简体" w:hAnsi="Tahoma" w:cs="Tahoma"/>
                <w:b/>
                <w:bCs/>
                <w:color w:val="000000"/>
                <w:kern w:val="0"/>
                <w:sz w:val="40"/>
                <w:szCs w:val="40"/>
              </w:rPr>
            </w:pPr>
          </w:p>
          <w:p w:rsidR="006B7136" w:rsidRDefault="006B7136" w:rsidP="0060072B">
            <w:pPr>
              <w:widowControl/>
              <w:jc w:val="center"/>
              <w:rPr>
                <w:rFonts w:ascii="方正小标宋简体" w:eastAsia="方正小标宋简体" w:hAnsi="Tahoma" w:cs="Tahoma"/>
                <w:b/>
                <w:bCs/>
                <w:color w:val="000000"/>
                <w:kern w:val="0"/>
                <w:sz w:val="40"/>
                <w:szCs w:val="40"/>
              </w:rPr>
            </w:pPr>
          </w:p>
          <w:p w:rsidR="006B7136" w:rsidRDefault="006B7136" w:rsidP="0060072B">
            <w:pPr>
              <w:widowControl/>
              <w:jc w:val="center"/>
              <w:rPr>
                <w:rFonts w:ascii="方正小标宋简体" w:eastAsia="方正小标宋简体" w:hAnsi="Tahoma" w:cs="Tahoma"/>
                <w:b/>
                <w:bCs/>
                <w:color w:val="000000"/>
                <w:kern w:val="0"/>
                <w:sz w:val="40"/>
                <w:szCs w:val="40"/>
              </w:rPr>
            </w:pPr>
          </w:p>
          <w:p w:rsidR="006B7136" w:rsidRDefault="006B7136" w:rsidP="0060072B">
            <w:pPr>
              <w:widowControl/>
              <w:jc w:val="center"/>
              <w:rPr>
                <w:rFonts w:ascii="方正小标宋简体" w:eastAsia="方正小标宋简体" w:hAnsi="Tahoma" w:cs="Tahoma"/>
                <w:b/>
                <w:bCs/>
                <w:color w:val="000000"/>
                <w:kern w:val="0"/>
                <w:sz w:val="40"/>
                <w:szCs w:val="40"/>
              </w:rPr>
            </w:pPr>
          </w:p>
          <w:p w:rsidR="006B7136" w:rsidRPr="00BB3844" w:rsidRDefault="006B7136" w:rsidP="0060072B">
            <w:pPr>
              <w:widowControl/>
              <w:jc w:val="center"/>
              <w:rPr>
                <w:rFonts w:ascii="方正小标宋简体" w:eastAsia="方正小标宋简体" w:hAnsi="Tahoma" w:cs="Tahoma"/>
                <w:b/>
                <w:bCs/>
                <w:color w:val="000000"/>
                <w:kern w:val="0"/>
                <w:sz w:val="40"/>
                <w:szCs w:val="40"/>
              </w:rPr>
            </w:pPr>
            <w:r w:rsidRPr="00BB3844">
              <w:rPr>
                <w:rFonts w:ascii="方正小标宋简体" w:eastAsia="方正小标宋简体" w:hAnsi="Tahoma" w:cs="Tahoma" w:hint="eastAsia"/>
                <w:b/>
                <w:bCs/>
                <w:color w:val="000000"/>
                <w:kern w:val="0"/>
                <w:sz w:val="40"/>
                <w:szCs w:val="40"/>
              </w:rPr>
              <w:t>滨州市2021年度社会科学规划课题思想政治教育专项</w:t>
            </w:r>
          </w:p>
        </w:tc>
      </w:tr>
      <w:tr w:rsidR="006B7136" w:rsidRPr="00BB3844" w:rsidTr="0060072B">
        <w:trPr>
          <w:gridBefore w:val="1"/>
          <w:wBefore w:w="93" w:type="dxa"/>
          <w:trHeight w:val="600"/>
        </w:trPr>
        <w:tc>
          <w:tcPr>
            <w:tcW w:w="1500"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宋体" w:hAnsi="宋体" w:cs="Tahoma"/>
                <w:b/>
                <w:bCs/>
                <w:color w:val="000000"/>
                <w:kern w:val="0"/>
                <w:sz w:val="30"/>
                <w:szCs w:val="30"/>
              </w:rPr>
            </w:pPr>
            <w:r w:rsidRPr="00BB3844">
              <w:rPr>
                <w:rFonts w:ascii="宋体" w:hAnsi="宋体" w:cs="Tahoma" w:hint="eastAsia"/>
                <w:b/>
                <w:bCs/>
                <w:color w:val="000000"/>
                <w:kern w:val="0"/>
                <w:sz w:val="30"/>
                <w:szCs w:val="30"/>
              </w:rPr>
              <w:lastRenderedPageBreak/>
              <w:t>基础教育</w:t>
            </w:r>
          </w:p>
        </w:tc>
        <w:tc>
          <w:tcPr>
            <w:tcW w:w="5380"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宋体" w:hAnsi="宋体" w:cs="Tahoma"/>
                <w:color w:val="000000"/>
                <w:kern w:val="0"/>
                <w:sz w:val="22"/>
              </w:rPr>
            </w:pPr>
          </w:p>
        </w:tc>
        <w:tc>
          <w:tcPr>
            <w:tcW w:w="1080" w:type="dxa"/>
            <w:gridSpan w:val="3"/>
            <w:tcBorders>
              <w:top w:val="nil"/>
              <w:left w:val="nil"/>
              <w:bottom w:val="nil"/>
              <w:right w:val="nil"/>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22"/>
              </w:rPr>
            </w:pPr>
          </w:p>
        </w:tc>
        <w:tc>
          <w:tcPr>
            <w:tcW w:w="1978"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宋体" w:hAnsi="宋体" w:cs="Tahoma"/>
                <w:color w:val="000000"/>
                <w:kern w:val="0"/>
                <w:sz w:val="20"/>
                <w:szCs w:val="20"/>
              </w:rPr>
            </w:pPr>
          </w:p>
        </w:tc>
      </w:tr>
      <w:tr w:rsidR="006B7136" w:rsidRPr="00BB3844" w:rsidTr="0060072B">
        <w:trPr>
          <w:gridBefore w:val="1"/>
          <w:wBefore w:w="93" w:type="dxa"/>
          <w:trHeight w:val="5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方正小标宋简体" w:eastAsia="方正小标宋简体" w:hAnsi="Tahoma" w:cs="Tahoma"/>
                <w:b/>
                <w:bCs/>
                <w:color w:val="000000"/>
                <w:kern w:val="0"/>
                <w:sz w:val="24"/>
              </w:rPr>
            </w:pPr>
            <w:r w:rsidRPr="00BB3844">
              <w:rPr>
                <w:rFonts w:ascii="方正小标宋简体" w:eastAsia="方正小标宋简体" w:hAnsi="Tahoma" w:cs="Tahoma" w:hint="eastAsia"/>
                <w:b/>
                <w:bCs/>
                <w:color w:val="000000"/>
                <w:kern w:val="0"/>
                <w:sz w:val="24"/>
              </w:rPr>
              <w:t>课题编号</w:t>
            </w:r>
          </w:p>
        </w:tc>
        <w:tc>
          <w:tcPr>
            <w:tcW w:w="5380"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b/>
                <w:bCs/>
                <w:color w:val="000000"/>
                <w:kern w:val="0"/>
                <w:sz w:val="24"/>
              </w:rPr>
            </w:pPr>
            <w:r w:rsidRPr="00BB3844">
              <w:rPr>
                <w:rFonts w:ascii="宋体" w:hAnsi="宋体" w:cs="Tahoma" w:hint="eastAsia"/>
                <w:b/>
                <w:bCs/>
                <w:color w:val="000000"/>
                <w:kern w:val="0"/>
                <w:sz w:val="24"/>
              </w:rPr>
              <w:t>课题名称</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b/>
                <w:bCs/>
                <w:color w:val="000000"/>
                <w:kern w:val="0"/>
                <w:sz w:val="24"/>
              </w:rPr>
            </w:pPr>
            <w:r w:rsidRPr="00BB3844">
              <w:rPr>
                <w:rFonts w:ascii="宋体" w:hAnsi="宋体" w:cs="Tahoma" w:hint="eastAsia"/>
                <w:b/>
                <w:bCs/>
                <w:color w:val="000000"/>
                <w:kern w:val="0"/>
                <w:sz w:val="24"/>
              </w:rPr>
              <w:t>负责人</w:t>
            </w:r>
          </w:p>
        </w:tc>
        <w:tc>
          <w:tcPr>
            <w:tcW w:w="1978"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b/>
                <w:bCs/>
                <w:color w:val="000000"/>
                <w:kern w:val="0"/>
                <w:sz w:val="24"/>
              </w:rPr>
            </w:pPr>
            <w:r w:rsidRPr="00BB3844">
              <w:rPr>
                <w:rFonts w:ascii="宋体" w:hAnsi="宋体" w:cs="Tahoma" w:hint="eastAsia"/>
                <w:b/>
                <w:bCs/>
                <w:color w:val="000000"/>
                <w:kern w:val="0"/>
                <w:sz w:val="24"/>
              </w:rPr>
              <w:t>单位</w:t>
            </w:r>
          </w:p>
        </w:tc>
      </w:tr>
      <w:tr w:rsidR="006B7136" w:rsidRPr="00BB3844" w:rsidTr="0060072B">
        <w:trPr>
          <w:gridBefore w:val="1"/>
          <w:wBefore w:w="93" w:type="dxa"/>
          <w:trHeight w:val="585"/>
        </w:trPr>
        <w:tc>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2021－SZZX-01</w:t>
            </w:r>
          </w:p>
        </w:tc>
        <w:tc>
          <w:tcPr>
            <w:tcW w:w="5380"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深度学习视域下的高中思政课教学实践研究</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张永强</w:t>
            </w:r>
          </w:p>
        </w:tc>
        <w:tc>
          <w:tcPr>
            <w:tcW w:w="1978"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滨州市第一中学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2021－SZZX-02</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基于倾听的初中道德与法治 “情理共生”课堂实践与研究 </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刘友会</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2021－SZZX-03</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党建引领思政教育12345体系建构探索与实践</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梅路芳</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滨州实验学校南校区</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2021－SZZX-04</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乡土文化融入学校思想政治教育方法和途径研究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王文娟</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阳信县第一中学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2021－SZZX-05</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关于滨州市中小学集团化办学的研究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田德银</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民进滨州市委</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2021－SZZX-06</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习近平“法治中国”背景下的小学《道德与法治》课堂情境有效设计探究 </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韩志鹏</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2021－SZZX-07</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视障学生青春期心理与个性思想品质之间关系的初步探索</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李婷婷</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滨州市特殊教育学校</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2021－SZZX-08</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以立德树人为核心的小学思政课校本化研究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刘晓东</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邹平市梁邹小学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2021－SZZX-09</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初中道德与法治教学情境创设策略研究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 xml:space="preserve">姜霞 </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滨州高新技术产业开发区中学</w:t>
            </w:r>
          </w:p>
        </w:tc>
      </w:tr>
      <w:tr w:rsidR="006B7136" w:rsidRPr="00BB3844" w:rsidTr="0060072B">
        <w:trPr>
          <w:gridBefore w:val="1"/>
          <w:wBefore w:w="93" w:type="dxa"/>
          <w:trHeight w:val="57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2021－SZZX-10</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“学习强国”APP助力思政课教学的实践研究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魏新华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滨州高新区教育专班</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2021－SZZX-11</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立德树人背景下学生戒侈以俭教育路径研究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耿金红</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惠民县何坊街道中心小学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2021－SZZX-12</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“传承红色基因”德育课程的研究与实践</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万经芳</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2021－SZZX-13</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议题式教学在道德与法治课堂教学中的实践探索研究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孙健</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邹平市明集镇初级中学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2021－SZZX-14</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实践教育基地对高中思想政治教育影响的研究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万倩倩</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惠民县第一中学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2021－SZZX-15</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后疫情时代小学生思想品德教育的应对策略研究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刘云水</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惠民县清河镇中心小学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2021－SZZX-16</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基础教育中挖掘乡土资源开展思想政治教育研究 </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赵万青</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滨州高新区福生小学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2021－SZZX-17</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基于沙盘游戏的小学思想教育研究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李迎春</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滨州实验学校南校区</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2021－SZZX-18</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新时代小学生思政教育目标系统建构研究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杨洋</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2021－SZZX-19</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关于新时代爱国主义精神在道德与法治读书课堂实践的教育教学研究 </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李玉军</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2021－SZZX-20</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时政社团活动在提升学生公共参与素养中的作用的研究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  燕</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邹平市第一中学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lastRenderedPageBreak/>
              <w:t>2021－SZZX-21</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地域性传统文化在高中思想政治教育中的应用研究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王彦卿</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邹平市魏桥中学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2021－SZZX-22</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劳动教育在小学思想政治教育中的现实意义和路径研究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刘龙</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邹平市开元小学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2021－SZZX-23</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基于“理论性与实践性相统一”的高中思政课教学研究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李粉</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惠民县第一中学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2021－SZZX-24</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校园垃圾智能分类的研究与实践</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 xml:space="preserve">马立军 </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滨州实验学校南校区</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2021－SZZX-25</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依托德育活动，培养小学生爱国主义精神的探究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张春秀</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无棣县棣丰街道中心小学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2021－SZZX-26</w:t>
            </w:r>
          </w:p>
        </w:tc>
        <w:tc>
          <w:tcPr>
            <w:tcW w:w="5380"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构建“四位一体”德育一体化模式的实践研究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李振华</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阳信县第一实验学校</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2021－SZZX-27</w:t>
            </w:r>
          </w:p>
        </w:tc>
        <w:tc>
          <w:tcPr>
            <w:tcW w:w="5380"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基于立德树人的在活动游戏中培根铸魂德育策略研究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王俊伟</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开发区实验幼儿园</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2021－SZZX-28</w:t>
            </w:r>
          </w:p>
        </w:tc>
        <w:tc>
          <w:tcPr>
            <w:tcW w:w="5380"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传承中华民族优秀传统文化和民族精神在高中语文教学中的实践与研究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张晓华</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邹平市第一中学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2021－SZZX-29</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推动思政课改革创新，激活思政课教学活力</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张永强</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邹平市第一中学</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2021－SZZX-30</w:t>
            </w:r>
          </w:p>
        </w:tc>
        <w:tc>
          <w:tcPr>
            <w:tcW w:w="5380"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基于场馆教育的雷锋精神传承课程 </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支琳琳</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滨州实验学校南校区</w:t>
            </w:r>
          </w:p>
        </w:tc>
      </w:tr>
      <w:tr w:rsidR="006B7136" w:rsidRPr="00BB3844" w:rsidTr="0060072B">
        <w:trPr>
          <w:gridBefore w:val="1"/>
          <w:wBefore w:w="93" w:type="dxa"/>
          <w:trHeight w:val="600"/>
        </w:trPr>
        <w:tc>
          <w:tcPr>
            <w:tcW w:w="1500"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宋体" w:hAnsi="宋体" w:cs="Tahoma"/>
                <w:b/>
                <w:bCs/>
                <w:color w:val="000000"/>
                <w:kern w:val="0"/>
                <w:sz w:val="30"/>
                <w:szCs w:val="30"/>
              </w:rPr>
            </w:pPr>
            <w:r w:rsidRPr="00BB3844">
              <w:rPr>
                <w:rFonts w:ascii="宋体" w:hAnsi="宋体" w:cs="Tahoma" w:hint="eastAsia"/>
                <w:b/>
                <w:bCs/>
                <w:color w:val="000000"/>
                <w:kern w:val="0"/>
                <w:sz w:val="30"/>
                <w:szCs w:val="30"/>
              </w:rPr>
              <w:t>职业教育</w:t>
            </w:r>
          </w:p>
        </w:tc>
        <w:tc>
          <w:tcPr>
            <w:tcW w:w="5380"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Tahoma" w:hAnsi="Tahoma" w:cs="Tahoma"/>
                <w:b/>
                <w:bCs/>
                <w:color w:val="000000"/>
                <w:kern w:val="0"/>
                <w:sz w:val="40"/>
                <w:szCs w:val="40"/>
              </w:rPr>
            </w:pPr>
          </w:p>
        </w:tc>
        <w:tc>
          <w:tcPr>
            <w:tcW w:w="1080" w:type="dxa"/>
            <w:gridSpan w:val="3"/>
            <w:tcBorders>
              <w:top w:val="nil"/>
              <w:left w:val="nil"/>
              <w:bottom w:val="nil"/>
              <w:right w:val="nil"/>
            </w:tcBorders>
            <w:shd w:val="clear" w:color="auto" w:fill="auto"/>
            <w:noWrap/>
            <w:vAlign w:val="center"/>
            <w:hideMark/>
          </w:tcPr>
          <w:p w:rsidR="006B7136" w:rsidRPr="00BB3844" w:rsidRDefault="006B7136" w:rsidP="0060072B">
            <w:pPr>
              <w:widowControl/>
              <w:jc w:val="center"/>
              <w:rPr>
                <w:rFonts w:ascii="Tahoma" w:hAnsi="Tahoma" w:cs="Tahoma"/>
                <w:b/>
                <w:bCs/>
                <w:color w:val="000000"/>
                <w:kern w:val="0"/>
                <w:sz w:val="40"/>
                <w:szCs w:val="40"/>
              </w:rPr>
            </w:pPr>
          </w:p>
        </w:tc>
        <w:tc>
          <w:tcPr>
            <w:tcW w:w="1978"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Tahoma" w:hAnsi="Tahoma" w:cs="Tahoma"/>
                <w:b/>
                <w:bCs/>
                <w:color w:val="000000"/>
                <w:kern w:val="0"/>
                <w:sz w:val="40"/>
                <w:szCs w:val="40"/>
              </w:rPr>
            </w:pPr>
          </w:p>
        </w:tc>
      </w:tr>
      <w:tr w:rsidR="006B7136" w:rsidRPr="00BB3844" w:rsidTr="0060072B">
        <w:trPr>
          <w:gridBefore w:val="1"/>
          <w:wBefore w:w="93" w:type="dxa"/>
          <w:trHeight w:val="600"/>
        </w:trPr>
        <w:tc>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2021－SZZX-31</w:t>
            </w:r>
          </w:p>
        </w:tc>
        <w:tc>
          <w:tcPr>
            <w:tcW w:w="5380"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老渤海红色文化资源对高职院校思想政治教育的应用价值及实践路径研究</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顾雪霏</w:t>
            </w:r>
          </w:p>
        </w:tc>
        <w:tc>
          <w:tcPr>
            <w:tcW w:w="1978"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滨州职业学院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2021－SZZX-32</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“双线融合、三课贯通”的高职体育“课程思政”教学体系构建研究——以滨州职业学院为例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英玉生</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滨州职业学院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2021－SZZX-33</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网络舆情视阈下高校校园突发热点事件引导处置机制研究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贾勇</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滨州职业学院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2021－SZZX-34</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“老渤海精神”融入大学生思想政治教育的路径研究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陈小敏</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滨州职业学院</w:t>
            </w:r>
            <w:r>
              <w:rPr>
                <w:rFonts w:ascii="宋体" w:hAnsi="宋体" w:cs="Tahoma" w:hint="eastAsia"/>
                <w:color w:val="000000"/>
                <w:kern w:val="0"/>
                <w:sz w:val="20"/>
                <w:szCs w:val="20"/>
              </w:rPr>
              <w:t xml:space="preserve">                                                                                                                 </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2021－SZZX-35</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新时代职业院校思政课教学与改革创新研究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马秀莲</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滨州市技术学院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2021－SZZX-36</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高职院校实施课程思政的对策研究――以护理专业病理生理学课程为例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郭红丽</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滨州职业学院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2021－SZZX-37</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课程思政视域下劳动观融入职校学生思想政治教育的研究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kern w:val="0"/>
                <w:sz w:val="24"/>
              </w:rPr>
            </w:pPr>
            <w:r w:rsidRPr="00BB3844">
              <w:rPr>
                <w:rFonts w:ascii="宋体" w:hAnsi="宋体" w:cs="Tahoma" w:hint="eastAsia"/>
                <w:kern w:val="0"/>
                <w:sz w:val="24"/>
              </w:rPr>
              <w:t>耿秋华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kern w:val="0"/>
                <w:sz w:val="20"/>
                <w:szCs w:val="20"/>
              </w:rPr>
            </w:pPr>
            <w:r w:rsidRPr="00BB3844">
              <w:rPr>
                <w:rFonts w:ascii="宋体" w:hAnsi="宋体" w:cs="Tahoma" w:hint="eastAsia"/>
                <w:kern w:val="0"/>
                <w:sz w:val="20"/>
                <w:szCs w:val="20"/>
              </w:rPr>
              <w:t>滨州市技师学院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2021－SZZX-38</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“乌卡时代”高校思政课教师权威重塑研究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陈义新</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滨州职业学院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2021－SZZX-39</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新时代高职院校青年学生干部“OEC管理”模式研究——以滨州职业学院为例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刘秀清</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滨州职业学院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2021－SZZX-40</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kern w:val="0"/>
                <w:sz w:val="24"/>
              </w:rPr>
            </w:pPr>
            <w:r w:rsidRPr="00BB3844">
              <w:rPr>
                <w:rFonts w:ascii="宋体" w:hAnsi="宋体" w:cs="Tahoma" w:hint="eastAsia"/>
                <w:kern w:val="0"/>
                <w:sz w:val="24"/>
              </w:rPr>
              <w:t>中等职业学校思想政治教育课程的探索和研究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kern w:val="0"/>
                <w:sz w:val="24"/>
              </w:rPr>
            </w:pPr>
            <w:r w:rsidRPr="00BB3844">
              <w:rPr>
                <w:rFonts w:ascii="宋体" w:hAnsi="宋体" w:cs="Tahoma" w:hint="eastAsia"/>
                <w:kern w:val="0"/>
                <w:sz w:val="24"/>
              </w:rPr>
              <w:t xml:space="preserve">王小英 </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kern w:val="0"/>
                <w:sz w:val="20"/>
                <w:szCs w:val="20"/>
              </w:rPr>
            </w:pPr>
            <w:r w:rsidRPr="00BB3844">
              <w:rPr>
                <w:rFonts w:ascii="宋体" w:hAnsi="宋体" w:cs="Tahoma" w:hint="eastAsia"/>
                <w:kern w:val="0"/>
                <w:sz w:val="20"/>
                <w:szCs w:val="20"/>
              </w:rPr>
              <w:t>阳信县职业中专</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lastRenderedPageBreak/>
              <w:t>2021－SZZX-41</w:t>
            </w:r>
          </w:p>
        </w:tc>
        <w:tc>
          <w:tcPr>
            <w:tcW w:w="5380"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高职院校发展型资助体系建构研究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李玉玲</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滨州职业学院</w:t>
            </w:r>
          </w:p>
        </w:tc>
      </w:tr>
      <w:tr w:rsidR="006B7136" w:rsidRPr="00BB3844" w:rsidTr="0060072B">
        <w:trPr>
          <w:gridBefore w:val="1"/>
          <w:wBefore w:w="93" w:type="dxa"/>
          <w:trHeight w:val="600"/>
        </w:trPr>
        <w:tc>
          <w:tcPr>
            <w:tcW w:w="1500"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宋体" w:hAnsi="宋体" w:cs="Tahoma"/>
                <w:b/>
                <w:bCs/>
                <w:color w:val="000000"/>
                <w:kern w:val="0"/>
                <w:sz w:val="30"/>
                <w:szCs w:val="30"/>
              </w:rPr>
            </w:pPr>
            <w:r w:rsidRPr="00BB3844">
              <w:rPr>
                <w:rFonts w:ascii="宋体" w:hAnsi="宋体" w:cs="Tahoma" w:hint="eastAsia"/>
                <w:b/>
                <w:bCs/>
                <w:color w:val="000000"/>
                <w:kern w:val="0"/>
                <w:sz w:val="30"/>
                <w:szCs w:val="30"/>
              </w:rPr>
              <w:t>高等教育</w:t>
            </w:r>
          </w:p>
        </w:tc>
        <w:tc>
          <w:tcPr>
            <w:tcW w:w="5380"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Tahoma" w:hAnsi="Tahoma" w:cs="Tahoma"/>
                <w:color w:val="000000"/>
                <w:kern w:val="0"/>
                <w:sz w:val="28"/>
                <w:szCs w:val="28"/>
              </w:rPr>
            </w:pPr>
          </w:p>
        </w:tc>
        <w:tc>
          <w:tcPr>
            <w:tcW w:w="1080" w:type="dxa"/>
            <w:gridSpan w:val="3"/>
            <w:tcBorders>
              <w:top w:val="nil"/>
              <w:left w:val="nil"/>
              <w:bottom w:val="nil"/>
              <w:right w:val="nil"/>
            </w:tcBorders>
            <w:shd w:val="clear" w:color="auto" w:fill="auto"/>
            <w:noWrap/>
            <w:vAlign w:val="center"/>
            <w:hideMark/>
          </w:tcPr>
          <w:p w:rsidR="006B7136" w:rsidRPr="00BB3844" w:rsidRDefault="006B7136" w:rsidP="0060072B">
            <w:pPr>
              <w:widowControl/>
              <w:jc w:val="center"/>
              <w:rPr>
                <w:rFonts w:ascii="Tahoma" w:hAnsi="Tahoma" w:cs="Tahoma"/>
                <w:color w:val="000000"/>
                <w:kern w:val="0"/>
                <w:sz w:val="28"/>
                <w:szCs w:val="28"/>
              </w:rPr>
            </w:pPr>
          </w:p>
        </w:tc>
        <w:tc>
          <w:tcPr>
            <w:tcW w:w="1978" w:type="dxa"/>
            <w:gridSpan w:val="2"/>
            <w:tcBorders>
              <w:top w:val="nil"/>
              <w:left w:val="nil"/>
              <w:bottom w:val="nil"/>
              <w:right w:val="nil"/>
            </w:tcBorders>
            <w:shd w:val="clear" w:color="auto" w:fill="auto"/>
            <w:noWrap/>
            <w:vAlign w:val="center"/>
            <w:hideMark/>
          </w:tcPr>
          <w:p w:rsidR="006B7136" w:rsidRPr="00BB3844" w:rsidRDefault="006B7136" w:rsidP="0060072B">
            <w:pPr>
              <w:widowControl/>
              <w:jc w:val="left"/>
              <w:rPr>
                <w:rFonts w:ascii="Tahoma" w:hAnsi="Tahoma" w:cs="Tahoma"/>
                <w:color w:val="000000"/>
                <w:kern w:val="0"/>
                <w:sz w:val="28"/>
                <w:szCs w:val="28"/>
              </w:rPr>
            </w:pPr>
          </w:p>
        </w:tc>
      </w:tr>
      <w:tr w:rsidR="006B7136" w:rsidRPr="00BB3844" w:rsidTr="0060072B">
        <w:trPr>
          <w:gridBefore w:val="1"/>
          <w:wBefore w:w="93" w:type="dxa"/>
          <w:trHeight w:val="600"/>
        </w:trPr>
        <w:tc>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2021－SZZX-42</w:t>
            </w:r>
          </w:p>
        </w:tc>
        <w:tc>
          <w:tcPr>
            <w:tcW w:w="5380"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高校社会主义核心价值观“四位一体”育人模式研究</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贾肖</w:t>
            </w:r>
          </w:p>
        </w:tc>
        <w:tc>
          <w:tcPr>
            <w:tcW w:w="1978" w:type="dxa"/>
            <w:gridSpan w:val="2"/>
            <w:tcBorders>
              <w:top w:val="single" w:sz="4" w:space="0" w:color="auto"/>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2021－SZZX-43</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后疫情时代高校思想政治理论课提升路径研究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庞朝阳</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2021－SZZX-44</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 新时期高校课程思政教育教学的实践探索——以滨州学院机场学院为例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周琳</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2021－SZZX-45</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大数据背景下高校网络思想政治教育创新研究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路来智</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2021－SZZX-46</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中华优秀传统文化融入高校思想政治教育研究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满强</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2021－SZZX-47</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神经病学专业课程思政教育探索与实践</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王雪贞</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滨州医学院附属医院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2021－SZZX-48</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多元文化视野下大学生文化自信培养路径研究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王玮</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2021－SZZX-49</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交往行动理论视域下学科德育现状及对策研究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霍艳青</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2021－SZZX-50</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新文科视域下利用“学习强国”平台创新高校思政教育模式研究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张雪英</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2021－SZZX-51</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微党课提升高校教职工思想政治引领效果的途径创新研究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赵美</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2021－SZZX-52</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医学生践行习近平新时代“奋斗幸福观”的实践研究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蔡虹</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w:t>
            </w:r>
          </w:p>
        </w:tc>
      </w:tr>
      <w:tr w:rsidR="006B7136" w:rsidRPr="00BB3844" w:rsidTr="0060072B">
        <w:trPr>
          <w:gridBefore w:val="1"/>
          <w:wBefore w:w="93" w:type="dxa"/>
          <w:trHeight w:val="735"/>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2021－SZZX-53</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高等医学院校临床医学课程思政建设现状与对策研究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张晓敏</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滨州医学院附属医院（第一临床医学院）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2021－SZZX-54</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医学院校专业课程思政的效果评价体系研究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丛建妮</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2021－SZZX-55</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新时期大学生主流意识形态认同培育</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刘淑娥</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2021－SZZX-56</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后疫情时代生命教育融入高校思想政治教育的路径研究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贺青霞</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2021－SZZX-57</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新媒介视域下习近平新时代青年思想融入大学生思政教育研究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霍述艳</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2021－SZZX-58</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思政教育融入护理专升本学生专业人文课程的路径研究</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张瑜</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滨州医学院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2021－SZZX-59</w:t>
            </w:r>
          </w:p>
        </w:tc>
        <w:tc>
          <w:tcPr>
            <w:tcW w:w="5380"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 xml:space="preserve"> 高校专业课中的课程思教学研究—以电路类课程为例</w:t>
            </w:r>
          </w:p>
        </w:tc>
        <w:tc>
          <w:tcPr>
            <w:tcW w:w="1080" w:type="dxa"/>
            <w:gridSpan w:val="3"/>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谭雪霏</w:t>
            </w:r>
          </w:p>
        </w:tc>
        <w:tc>
          <w:tcPr>
            <w:tcW w:w="1978" w:type="dxa"/>
            <w:gridSpan w:val="2"/>
            <w:tcBorders>
              <w:top w:val="nil"/>
              <w:left w:val="nil"/>
              <w:bottom w:val="single" w:sz="4" w:space="0" w:color="auto"/>
              <w:right w:val="single" w:sz="4" w:space="0" w:color="auto"/>
            </w:tcBorders>
            <w:shd w:val="clear" w:color="auto" w:fill="auto"/>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t>2021－SZZX-60</w:t>
            </w:r>
          </w:p>
        </w:tc>
        <w:tc>
          <w:tcPr>
            <w:tcW w:w="5380"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基于“慕课”的“课程思政”建设研究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王蒙蒙</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RPr="00BB3844" w:rsidTr="0060072B">
        <w:trPr>
          <w:gridBefore w:val="1"/>
          <w:wBefore w:w="93" w:type="dxa"/>
          <w:trHeight w:val="600"/>
        </w:trPr>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6B7136" w:rsidRPr="00BB3844" w:rsidRDefault="006B7136" w:rsidP="0060072B">
            <w:pPr>
              <w:widowControl/>
              <w:jc w:val="center"/>
              <w:rPr>
                <w:rFonts w:ascii="宋体" w:hAnsi="宋体" w:cs="Tahoma"/>
                <w:color w:val="000000"/>
                <w:kern w:val="0"/>
                <w:sz w:val="18"/>
                <w:szCs w:val="18"/>
              </w:rPr>
            </w:pPr>
            <w:r w:rsidRPr="00BB3844">
              <w:rPr>
                <w:rFonts w:ascii="宋体" w:hAnsi="宋体" w:cs="Tahoma" w:hint="eastAsia"/>
                <w:color w:val="000000"/>
                <w:kern w:val="0"/>
                <w:sz w:val="18"/>
                <w:szCs w:val="18"/>
              </w:rPr>
              <w:lastRenderedPageBreak/>
              <w:t>2021－SZZX-61</w:t>
            </w:r>
          </w:p>
        </w:tc>
        <w:tc>
          <w:tcPr>
            <w:tcW w:w="5380"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4"/>
              </w:rPr>
            </w:pPr>
            <w:r w:rsidRPr="00BB3844">
              <w:rPr>
                <w:rFonts w:ascii="宋体" w:hAnsi="宋体" w:cs="Tahoma" w:hint="eastAsia"/>
                <w:color w:val="000000"/>
                <w:kern w:val="0"/>
                <w:sz w:val="24"/>
              </w:rPr>
              <w:t>当代大学生网络道德行为失范与建设路径研究</w:t>
            </w:r>
          </w:p>
        </w:tc>
        <w:tc>
          <w:tcPr>
            <w:tcW w:w="1080" w:type="dxa"/>
            <w:gridSpan w:val="3"/>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center"/>
              <w:rPr>
                <w:rFonts w:ascii="宋体" w:hAnsi="宋体" w:cs="Tahoma"/>
                <w:color w:val="000000"/>
                <w:kern w:val="0"/>
                <w:sz w:val="24"/>
              </w:rPr>
            </w:pPr>
            <w:r w:rsidRPr="00BB3844">
              <w:rPr>
                <w:rFonts w:ascii="宋体" w:hAnsi="宋体" w:cs="Tahoma" w:hint="eastAsia"/>
                <w:color w:val="000000"/>
                <w:kern w:val="0"/>
                <w:sz w:val="24"/>
              </w:rPr>
              <w:t>赵望锋</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7136" w:rsidRPr="00BB3844" w:rsidRDefault="006B7136" w:rsidP="0060072B">
            <w:pPr>
              <w:widowControl/>
              <w:jc w:val="left"/>
              <w:rPr>
                <w:rFonts w:ascii="宋体" w:hAnsi="宋体" w:cs="Tahoma"/>
                <w:color w:val="000000"/>
                <w:kern w:val="0"/>
                <w:sz w:val="20"/>
                <w:szCs w:val="20"/>
              </w:rPr>
            </w:pPr>
            <w:r w:rsidRPr="00BB3844">
              <w:rPr>
                <w:rFonts w:ascii="宋体" w:hAnsi="宋体" w:cs="Tahoma" w:hint="eastAsia"/>
                <w:color w:val="000000"/>
                <w:kern w:val="0"/>
                <w:sz w:val="20"/>
                <w:szCs w:val="20"/>
              </w:rPr>
              <w:t>滨州学院</w:t>
            </w:r>
          </w:p>
        </w:tc>
      </w:tr>
      <w:tr w:rsidR="006B7136" w:rsidTr="0060072B">
        <w:tblPrEx>
          <w:jc w:val="center"/>
        </w:tblPrEx>
        <w:trPr>
          <w:gridAfter w:val="1"/>
          <w:wAfter w:w="93" w:type="dxa"/>
          <w:trHeight w:val="600"/>
          <w:jc w:val="center"/>
        </w:trPr>
        <w:tc>
          <w:tcPr>
            <w:tcW w:w="9938" w:type="dxa"/>
            <w:gridSpan w:val="9"/>
            <w:tcBorders>
              <w:top w:val="nil"/>
              <w:left w:val="nil"/>
              <w:bottom w:val="nil"/>
              <w:right w:val="nil"/>
            </w:tcBorders>
            <w:shd w:val="clear" w:color="auto" w:fill="auto"/>
            <w:noWrap/>
            <w:vAlign w:val="center"/>
          </w:tcPr>
          <w:p w:rsidR="006B7136" w:rsidRDefault="006B7136" w:rsidP="0060072B">
            <w:pPr>
              <w:widowControl/>
              <w:ind w:firstLineChars="150" w:firstLine="602"/>
              <w:rPr>
                <w:rFonts w:ascii="方正小标宋简体" w:eastAsia="方正小标宋简体" w:hAnsi="Tahoma" w:cs="Tahoma"/>
                <w:b/>
                <w:bCs/>
                <w:color w:val="000000"/>
                <w:kern w:val="0"/>
                <w:sz w:val="40"/>
                <w:szCs w:val="40"/>
              </w:rPr>
            </w:pPr>
            <w:r>
              <w:rPr>
                <w:rFonts w:ascii="方正小标宋简体" w:eastAsia="方正小标宋简体" w:hAnsi="Tahoma" w:cs="Tahoma" w:hint="eastAsia"/>
                <w:b/>
                <w:bCs/>
                <w:color w:val="000000"/>
                <w:kern w:val="0"/>
                <w:sz w:val="40"/>
                <w:szCs w:val="40"/>
              </w:rPr>
              <w:t>滨州市2021年度社会科学规划课题政法类专项</w:t>
            </w:r>
          </w:p>
        </w:tc>
      </w:tr>
      <w:tr w:rsidR="006B7136" w:rsidTr="0060072B">
        <w:tblPrEx>
          <w:jc w:val="center"/>
        </w:tblPrEx>
        <w:trPr>
          <w:gridAfter w:val="1"/>
          <w:wAfter w:w="93" w:type="dxa"/>
          <w:trHeight w:val="600"/>
          <w:jc w:val="center"/>
        </w:trPr>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136" w:rsidRDefault="006B7136" w:rsidP="0060072B">
            <w:pPr>
              <w:widowControl/>
              <w:jc w:val="center"/>
              <w:rPr>
                <w:rFonts w:ascii="方正小标宋简体" w:eastAsia="方正小标宋简体" w:hAnsi="Tahoma" w:cs="Tahoma"/>
                <w:b/>
                <w:bCs/>
                <w:color w:val="000000"/>
                <w:kern w:val="0"/>
                <w:sz w:val="24"/>
              </w:rPr>
            </w:pPr>
            <w:r>
              <w:rPr>
                <w:rFonts w:ascii="方正小标宋简体" w:eastAsia="方正小标宋简体" w:hAnsi="Tahoma" w:cs="Tahoma" w:hint="eastAsia"/>
                <w:b/>
                <w:bCs/>
                <w:color w:val="000000"/>
                <w:kern w:val="0"/>
                <w:sz w:val="24"/>
              </w:rPr>
              <w:t>课题编号</w:t>
            </w:r>
          </w:p>
        </w:tc>
        <w:tc>
          <w:tcPr>
            <w:tcW w:w="5565" w:type="dxa"/>
            <w:gridSpan w:val="4"/>
            <w:tcBorders>
              <w:top w:val="single" w:sz="4" w:space="0" w:color="auto"/>
              <w:left w:val="nil"/>
              <w:bottom w:val="single" w:sz="4" w:space="0" w:color="auto"/>
              <w:right w:val="single" w:sz="4" w:space="0" w:color="auto"/>
            </w:tcBorders>
            <w:shd w:val="clear" w:color="auto" w:fill="auto"/>
            <w:vAlign w:val="center"/>
          </w:tcPr>
          <w:p w:rsidR="006B7136" w:rsidRDefault="006B7136" w:rsidP="0060072B">
            <w:pPr>
              <w:widowControl/>
              <w:jc w:val="left"/>
              <w:rPr>
                <w:rFonts w:ascii="宋体" w:hAnsi="宋体" w:cs="Tahoma"/>
                <w:b/>
                <w:bCs/>
                <w:color w:val="000000"/>
                <w:kern w:val="0"/>
                <w:sz w:val="24"/>
              </w:rPr>
            </w:pPr>
            <w:r>
              <w:rPr>
                <w:rFonts w:ascii="宋体" w:hAnsi="宋体" w:cs="Tahoma" w:hint="eastAsia"/>
                <w:b/>
                <w:bCs/>
                <w:color w:val="000000"/>
                <w:kern w:val="0"/>
                <w:sz w:val="24"/>
              </w:rPr>
              <w:t>课题名称</w:t>
            </w:r>
          </w:p>
        </w:tc>
        <w:tc>
          <w:tcPr>
            <w:tcW w:w="981" w:type="dxa"/>
            <w:tcBorders>
              <w:top w:val="single" w:sz="4" w:space="0" w:color="auto"/>
              <w:left w:val="nil"/>
              <w:bottom w:val="single" w:sz="4" w:space="0" w:color="auto"/>
              <w:right w:val="single" w:sz="4" w:space="0" w:color="auto"/>
            </w:tcBorders>
            <w:shd w:val="clear" w:color="auto" w:fill="auto"/>
            <w:vAlign w:val="center"/>
          </w:tcPr>
          <w:p w:rsidR="006B7136" w:rsidRDefault="006B7136" w:rsidP="0060072B">
            <w:pPr>
              <w:widowControl/>
              <w:jc w:val="center"/>
              <w:rPr>
                <w:rFonts w:ascii="宋体" w:hAnsi="宋体" w:cs="Tahoma"/>
                <w:b/>
                <w:bCs/>
                <w:color w:val="000000"/>
                <w:kern w:val="0"/>
                <w:sz w:val="24"/>
              </w:rPr>
            </w:pPr>
            <w:r>
              <w:rPr>
                <w:rFonts w:ascii="宋体" w:hAnsi="宋体" w:cs="Tahoma" w:hint="eastAsia"/>
                <w:b/>
                <w:bCs/>
                <w:color w:val="000000"/>
                <w:kern w:val="0"/>
                <w:sz w:val="24"/>
              </w:rPr>
              <w:t>负责人</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rsidR="006B7136" w:rsidRDefault="006B7136" w:rsidP="0060072B">
            <w:pPr>
              <w:widowControl/>
              <w:jc w:val="left"/>
              <w:rPr>
                <w:rFonts w:ascii="宋体" w:hAnsi="宋体" w:cs="Tahoma"/>
                <w:b/>
                <w:bCs/>
                <w:color w:val="000000"/>
                <w:kern w:val="0"/>
                <w:sz w:val="24"/>
              </w:rPr>
            </w:pPr>
            <w:r>
              <w:rPr>
                <w:rFonts w:ascii="宋体" w:hAnsi="宋体" w:cs="Tahoma" w:hint="eastAsia"/>
                <w:b/>
                <w:bCs/>
                <w:color w:val="000000"/>
                <w:kern w:val="0"/>
                <w:sz w:val="24"/>
              </w:rPr>
              <w:t>单位</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2021－ZFZX-01</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"一站式"工作与审判能力和审判体系现代化</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王建忠</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滨州市中级人民法院</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2021－ZFZX-02</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民法典时代地方立法的完善研究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秦丛丛</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市委党校</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2021－ZFZX-03</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滨州市职业院校校园暴力的法律规制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马明茹</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市委党校</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2021－ZFZX-04</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深化“五法并举”全面推进领导干部学法用法工作</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董书儒</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市司法局</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2021－ZFZX-05</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社会矛盾纠纷多元解纷机制工作研究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蒋晓蕾</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无棣县人民法院</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2021－ZFZX-06</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sz w:val="24"/>
              </w:rPr>
            </w:pPr>
            <w:r w:rsidRPr="00C3430C">
              <w:rPr>
                <w:rFonts w:ascii="宋体" w:hAnsi="宋体" w:cs="Tahoma" w:hint="eastAsia"/>
                <w:sz w:val="24"/>
              </w:rPr>
              <w:t>创新法律服务机制  助力富强滨州建设</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sz w:val="24"/>
              </w:rPr>
            </w:pPr>
            <w:r w:rsidRPr="00C3430C">
              <w:rPr>
                <w:rFonts w:ascii="宋体" w:hAnsi="宋体" w:cs="Tahoma" w:hint="eastAsia"/>
                <w:sz w:val="24"/>
              </w:rPr>
              <w:t>郭丰青</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sz w:val="24"/>
              </w:rPr>
            </w:pPr>
            <w:r w:rsidRPr="00C3430C">
              <w:rPr>
                <w:rFonts w:ascii="宋体" w:hAnsi="宋体" w:cs="Tahoma" w:hint="eastAsia"/>
                <w:sz w:val="24"/>
              </w:rPr>
              <w:t>中共滨州市沾化区委政法委</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2021－ZFZX-07</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新时代背景下平安创建新路径研究</w:t>
            </w:r>
            <w:r w:rsidRPr="00C3430C">
              <w:rPr>
                <w:rFonts w:ascii="宋体" w:hAnsi="宋体" w:cs="Tahoma" w:hint="eastAsia"/>
                <w:color w:val="000000"/>
                <w:sz w:val="24"/>
              </w:rPr>
              <w:br/>
              <w:t xml:space="preserve">     ——以阳信县为例</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芦津华</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中共阳信县委党校</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2021－ZFZX-08</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关于诉源治理工作的调研</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贾恒武</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滨州市中级人民法院</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2021－ZFZX-09</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构建非诉调解集约化新模式</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田德民</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邹平市司法局</w:t>
            </w:r>
          </w:p>
        </w:tc>
      </w:tr>
      <w:tr w:rsidR="006B7136" w:rsidTr="0060072B">
        <w:tblPrEx>
          <w:jc w:val="center"/>
        </w:tblPrEx>
        <w:trPr>
          <w:gridAfter w:val="1"/>
          <w:wAfter w:w="93" w:type="dxa"/>
          <w:trHeight w:val="637"/>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2021－ZFZX-10</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探索建立重大案件讯问合法性核查机制推进法治滨州建设</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温  健</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无棣县人民检察院</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2021－ZFZX-11</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基于无棣县网格培训学院实训模式的研究  ——对基层网格员培训模式的初步探索</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李凌云</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无棣县委政法委</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2021－ZFZX-12</w:t>
            </w:r>
          </w:p>
        </w:tc>
        <w:tc>
          <w:tcPr>
            <w:tcW w:w="5565" w:type="dxa"/>
            <w:gridSpan w:val="4"/>
            <w:tcBorders>
              <w:top w:val="nil"/>
              <w:left w:val="nil"/>
              <w:bottom w:val="single" w:sz="4" w:space="0" w:color="auto"/>
              <w:right w:val="single" w:sz="4" w:space="0" w:color="auto"/>
            </w:tcBorders>
            <w:shd w:val="clear" w:color="000000" w:fill="FFFFFF"/>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社会治理视域中的行政复议完善研究</w:t>
            </w:r>
          </w:p>
        </w:tc>
        <w:tc>
          <w:tcPr>
            <w:tcW w:w="981" w:type="dxa"/>
            <w:tcBorders>
              <w:top w:val="nil"/>
              <w:left w:val="nil"/>
              <w:bottom w:val="single" w:sz="4" w:space="0" w:color="auto"/>
              <w:right w:val="single" w:sz="4" w:space="0" w:color="auto"/>
            </w:tcBorders>
            <w:shd w:val="clear" w:color="000000" w:fill="FFFFFF"/>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封建国</w:t>
            </w:r>
          </w:p>
        </w:tc>
        <w:tc>
          <w:tcPr>
            <w:tcW w:w="1978" w:type="dxa"/>
            <w:gridSpan w:val="2"/>
            <w:tcBorders>
              <w:top w:val="nil"/>
              <w:left w:val="nil"/>
              <w:bottom w:val="single" w:sz="4" w:space="0" w:color="auto"/>
              <w:right w:val="single" w:sz="4" w:space="0" w:color="auto"/>
            </w:tcBorders>
            <w:shd w:val="clear" w:color="000000" w:fill="FFFFFF"/>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山东元格律师事务所</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2021－ZFZX-13</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营创法治营商环境背景下破产审判新机制的分析与对策研究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高杨坤</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市政法委</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2021－ZFZX-14</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政法工作创新项目储备机制研究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杜志超</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市政法委</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2021－ZFZX-15</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深化法治政府建设</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张双成</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市司法局</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2021－ZFZX-16</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检察视域下优化法治化营商环境的路径研究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赵晓蕾</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博兴县人民检察院</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2021－ZFZX-17</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《将法制教育融入初中历史教学的策略研究》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贾颖超</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滨州实验学校</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2021－ZFZX-18</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加强滨州市企业合规及法律风险一体化建设研究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韩晓峰</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山东德衡（滨州）律师事务所</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2021－ZFZX-19</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行政复议调解和解工作研究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杜美成</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惠民县司法局</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lastRenderedPageBreak/>
              <w:t>2021－ZFZX-20</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中国“情本体”文化心理结构下情理法的逻辑脉络与融合路径</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rPr>
                <w:rFonts w:ascii="宋体" w:hAnsi="宋体" w:cs="Tahoma"/>
                <w:color w:val="000000"/>
                <w:sz w:val="24"/>
              </w:rPr>
            </w:pPr>
            <w:r w:rsidRPr="00C3430C">
              <w:rPr>
                <w:rFonts w:ascii="宋体" w:hAnsi="宋体" w:cs="Tahoma" w:hint="eastAsia"/>
                <w:color w:val="000000"/>
                <w:sz w:val="24"/>
              </w:rPr>
              <w:t>卞宜良</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滨州市人民检察院</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2021－ZFZX-21</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关于贯彻落实《民法典》服务保障乡村振兴实施的调研</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赵海永</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bCs/>
                <w:color w:val="000000"/>
                <w:sz w:val="24"/>
              </w:rPr>
            </w:pPr>
            <w:r w:rsidRPr="00C3430C">
              <w:rPr>
                <w:rFonts w:ascii="宋体" w:hAnsi="宋体" w:cs="Tahoma" w:hint="eastAsia"/>
                <w:bCs/>
                <w:color w:val="000000"/>
                <w:sz w:val="24"/>
              </w:rPr>
              <w:t>滨州市中级人民法院</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2021－ZFZX-22</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优化营商环境助推民营企业创新驱动发展的有效路径探索</w:t>
            </w:r>
            <w:r w:rsidRPr="00C3430C">
              <w:rPr>
                <w:rFonts w:ascii="宋体" w:hAnsi="宋体" w:cs="Tahoma"/>
                <w:color w:val="000000"/>
                <w:sz w:val="24"/>
              </w:rPr>
              <w:t>——</w:t>
            </w:r>
            <w:r w:rsidRPr="00C3430C">
              <w:rPr>
                <w:rFonts w:ascii="宋体" w:hAnsi="宋体" w:cs="Tahoma" w:hint="eastAsia"/>
                <w:color w:val="000000"/>
                <w:sz w:val="24"/>
              </w:rPr>
              <w:t>市派民营企业服务队引育</w:t>
            </w:r>
            <w:r w:rsidRPr="00C3430C">
              <w:rPr>
                <w:rFonts w:ascii="宋体" w:hAnsi="宋体" w:cs="Tahoma"/>
                <w:color w:val="000000"/>
                <w:sz w:val="24"/>
              </w:rPr>
              <w:t>“</w:t>
            </w:r>
            <w:r w:rsidRPr="00C3430C">
              <w:rPr>
                <w:rFonts w:ascii="宋体" w:hAnsi="宋体" w:cs="Tahoma" w:hint="eastAsia"/>
                <w:color w:val="000000"/>
                <w:sz w:val="24"/>
              </w:rPr>
              <w:t>黄海科学技术研究院</w:t>
            </w:r>
            <w:r w:rsidRPr="00C3430C">
              <w:rPr>
                <w:rFonts w:ascii="宋体" w:hAnsi="宋体" w:cs="Tahoma"/>
                <w:color w:val="000000"/>
                <w:sz w:val="24"/>
              </w:rPr>
              <w:t>”</w:t>
            </w:r>
            <w:r w:rsidRPr="00C3430C">
              <w:rPr>
                <w:rFonts w:ascii="宋体" w:hAnsi="宋体" w:cs="Tahoma" w:hint="eastAsia"/>
                <w:color w:val="000000"/>
                <w:sz w:val="24"/>
              </w:rPr>
              <w:t>项目落地工作实践的几点思考</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王  皓</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市法学会</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2021－ZFZX-23</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无或限制民事行为能力人的离婚诉讼相关问题调研</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李添珍</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市中院</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2021－ZFZX-24</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全民阅读立法研究</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刘丽华</w:t>
            </w:r>
          </w:p>
        </w:tc>
        <w:tc>
          <w:tcPr>
            <w:tcW w:w="1978" w:type="dxa"/>
            <w:gridSpan w:val="2"/>
            <w:tcBorders>
              <w:top w:val="nil"/>
              <w:left w:val="nil"/>
              <w:bottom w:val="single" w:sz="4" w:space="0" w:color="auto"/>
              <w:right w:val="single" w:sz="4" w:space="0" w:color="auto"/>
            </w:tcBorders>
            <w:shd w:val="clear" w:color="auto" w:fill="auto"/>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滨州市图书馆</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2021－ZFZX-25</w:t>
            </w:r>
          </w:p>
        </w:tc>
        <w:tc>
          <w:tcPr>
            <w:tcW w:w="5565" w:type="dxa"/>
            <w:gridSpan w:val="4"/>
            <w:tcBorders>
              <w:top w:val="nil"/>
              <w:left w:val="nil"/>
              <w:bottom w:val="single" w:sz="4" w:space="0" w:color="auto"/>
              <w:right w:val="single" w:sz="4" w:space="0" w:color="auto"/>
            </w:tcBorders>
            <w:shd w:val="clear" w:color="000000" w:fill="FFFFFF"/>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股东权利义务实务研究</w:t>
            </w:r>
          </w:p>
        </w:tc>
        <w:tc>
          <w:tcPr>
            <w:tcW w:w="981" w:type="dxa"/>
            <w:tcBorders>
              <w:top w:val="nil"/>
              <w:left w:val="nil"/>
              <w:bottom w:val="single" w:sz="4" w:space="0" w:color="auto"/>
              <w:right w:val="single" w:sz="4" w:space="0" w:color="auto"/>
            </w:tcBorders>
            <w:shd w:val="clear" w:color="000000" w:fill="FFFFFF"/>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纪飞</w:t>
            </w:r>
          </w:p>
        </w:tc>
        <w:tc>
          <w:tcPr>
            <w:tcW w:w="1978" w:type="dxa"/>
            <w:gridSpan w:val="2"/>
            <w:tcBorders>
              <w:top w:val="nil"/>
              <w:left w:val="nil"/>
              <w:bottom w:val="single" w:sz="4" w:space="0" w:color="auto"/>
              <w:right w:val="single" w:sz="4" w:space="0" w:color="auto"/>
            </w:tcBorders>
            <w:shd w:val="clear" w:color="000000" w:fill="FFFFFF"/>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山东英天律师事务所</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2021－ZFZX-26</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sz w:val="24"/>
              </w:rPr>
            </w:pPr>
            <w:r w:rsidRPr="00C3430C">
              <w:rPr>
                <w:rFonts w:ascii="宋体" w:hAnsi="宋体" w:cs="Tahoma" w:hint="eastAsia"/>
                <w:sz w:val="24"/>
              </w:rPr>
              <w:t>深化全面依法治国实践</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sz w:val="24"/>
              </w:rPr>
            </w:pPr>
            <w:r w:rsidRPr="00C3430C">
              <w:rPr>
                <w:rFonts w:ascii="宋体" w:hAnsi="宋体" w:cs="Tahoma" w:hint="eastAsia"/>
                <w:sz w:val="24"/>
              </w:rPr>
              <w:t>耿岩梅</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sz w:val="24"/>
              </w:rPr>
            </w:pPr>
            <w:r w:rsidRPr="00C3430C">
              <w:rPr>
                <w:rFonts w:ascii="宋体" w:hAnsi="宋体" w:cs="Tahoma" w:hint="eastAsia"/>
                <w:sz w:val="24"/>
              </w:rPr>
              <w:t>沾化区委党校</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2021－ZFZX-27</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《物业小区“阳光透明酬金制”研究模式》</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刘  莹</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鲁中中等专业学校（邹平）</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2021－ZFZX-28</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基层法治文化建设的可行性与实用性路径研究——以无棣县法治文化基层行活动为例</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高立刚</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无棣县法学会机关</w:t>
            </w:r>
          </w:p>
        </w:tc>
      </w:tr>
      <w:tr w:rsidR="006B7136" w:rsidTr="0060072B">
        <w:tblPrEx>
          <w:jc w:val="center"/>
        </w:tblPrEx>
        <w:trPr>
          <w:gridAfter w:val="1"/>
          <w:wAfter w:w="93" w:type="dxa"/>
          <w:trHeight w:val="600"/>
          <w:jc w:val="center"/>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rsidR="006B7136" w:rsidRDefault="006B7136" w:rsidP="0060072B">
            <w:pPr>
              <w:widowControl/>
              <w:jc w:val="center"/>
              <w:rPr>
                <w:rFonts w:ascii="宋体" w:hAnsi="宋体" w:cs="Tahoma"/>
                <w:color w:val="000000"/>
                <w:kern w:val="0"/>
                <w:sz w:val="18"/>
                <w:szCs w:val="18"/>
              </w:rPr>
            </w:pPr>
            <w:r>
              <w:rPr>
                <w:rFonts w:ascii="宋体" w:hAnsi="宋体" w:cs="Tahoma" w:hint="eastAsia"/>
                <w:color w:val="000000"/>
                <w:kern w:val="0"/>
                <w:sz w:val="18"/>
                <w:szCs w:val="18"/>
              </w:rPr>
              <w:t>2021－ZFZX-29</w:t>
            </w:r>
          </w:p>
        </w:tc>
        <w:tc>
          <w:tcPr>
            <w:tcW w:w="5565" w:type="dxa"/>
            <w:gridSpan w:val="4"/>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基层社会治理模式创新探索研究--以商圈网格建设为例</w:t>
            </w:r>
          </w:p>
        </w:tc>
        <w:tc>
          <w:tcPr>
            <w:tcW w:w="981" w:type="dxa"/>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center"/>
              <w:rPr>
                <w:rFonts w:ascii="宋体" w:hAnsi="宋体" w:cs="Tahoma"/>
                <w:color w:val="000000"/>
                <w:sz w:val="24"/>
              </w:rPr>
            </w:pPr>
            <w:r w:rsidRPr="00C3430C">
              <w:rPr>
                <w:rFonts w:ascii="宋体" w:hAnsi="宋体" w:cs="Tahoma" w:hint="eastAsia"/>
                <w:color w:val="000000"/>
                <w:sz w:val="24"/>
              </w:rPr>
              <w:t>邵玉虎</w:t>
            </w:r>
          </w:p>
        </w:tc>
        <w:tc>
          <w:tcPr>
            <w:tcW w:w="1978" w:type="dxa"/>
            <w:gridSpan w:val="2"/>
            <w:tcBorders>
              <w:top w:val="nil"/>
              <w:left w:val="nil"/>
              <w:bottom w:val="single" w:sz="4" w:space="0" w:color="auto"/>
              <w:right w:val="single" w:sz="4" w:space="0" w:color="auto"/>
            </w:tcBorders>
            <w:shd w:val="clear" w:color="auto" w:fill="auto"/>
            <w:vAlign w:val="center"/>
          </w:tcPr>
          <w:p w:rsidR="006B7136" w:rsidRPr="00C3430C" w:rsidRDefault="006B7136" w:rsidP="0060072B">
            <w:pPr>
              <w:jc w:val="left"/>
              <w:rPr>
                <w:rFonts w:ascii="宋体" w:hAnsi="宋体" w:cs="Tahoma"/>
                <w:color w:val="000000"/>
                <w:sz w:val="24"/>
              </w:rPr>
            </w:pPr>
            <w:r w:rsidRPr="00C3430C">
              <w:rPr>
                <w:rFonts w:ascii="宋体" w:hAnsi="宋体" w:cs="Tahoma" w:hint="eastAsia"/>
                <w:color w:val="000000"/>
                <w:sz w:val="24"/>
              </w:rPr>
              <w:t>市政法委</w:t>
            </w:r>
          </w:p>
        </w:tc>
      </w:tr>
    </w:tbl>
    <w:p w:rsidR="006B7136" w:rsidRDefault="006B7136" w:rsidP="006B7136">
      <w:pPr>
        <w:adjustRightInd w:val="0"/>
        <w:snapToGrid w:val="0"/>
        <w:spacing w:line="580" w:lineRule="exact"/>
        <w:rPr>
          <w:rFonts w:ascii="仿宋_GB2312" w:eastAsia="仿宋_GB2312"/>
          <w:sz w:val="24"/>
        </w:rPr>
      </w:pPr>
    </w:p>
    <w:p w:rsidR="006B7136" w:rsidRDefault="006B7136" w:rsidP="006B7136">
      <w:pPr>
        <w:adjustRightInd w:val="0"/>
        <w:snapToGrid w:val="0"/>
        <w:spacing w:line="580" w:lineRule="exact"/>
        <w:rPr>
          <w:rFonts w:ascii="仿宋_GB2312" w:eastAsia="仿宋_GB2312"/>
          <w:sz w:val="24"/>
        </w:rPr>
      </w:pPr>
    </w:p>
    <w:p w:rsidR="006B7136" w:rsidRDefault="006B7136" w:rsidP="006B7136">
      <w:pPr>
        <w:adjustRightInd w:val="0"/>
        <w:snapToGrid w:val="0"/>
        <w:spacing w:line="580" w:lineRule="exact"/>
        <w:rPr>
          <w:rFonts w:ascii="仿宋_GB2312" w:eastAsia="仿宋_GB2312"/>
          <w:sz w:val="24"/>
        </w:rPr>
      </w:pPr>
    </w:p>
    <w:p w:rsidR="000415B2" w:rsidRDefault="000415B2">
      <w:pPr>
        <w:pStyle w:val="a6"/>
        <w:shd w:val="clear" w:color="auto" w:fill="FFFFFF"/>
        <w:spacing w:before="180" w:beforeAutospacing="0" w:after="180" w:afterAutospacing="0" w:line="640" w:lineRule="exact"/>
        <w:rPr>
          <w:rFonts w:ascii="仿宋" w:eastAsia="仿宋" w:hAnsi="仿宋"/>
        </w:rPr>
      </w:pPr>
    </w:p>
    <w:sectPr w:rsidR="000415B2" w:rsidSect="00CA6A84">
      <w:footerReference w:type="default" r:id="rId7"/>
      <w:pgSz w:w="11906" w:h="16838"/>
      <w:pgMar w:top="1440" w:right="1077" w:bottom="1440" w:left="107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202" w:rsidRDefault="00CE1202" w:rsidP="000415B2">
      <w:r>
        <w:separator/>
      </w:r>
    </w:p>
  </w:endnote>
  <w:endnote w:type="continuationSeparator" w:id="0">
    <w:p w:rsidR="00CE1202" w:rsidRDefault="00CE1202" w:rsidP="000415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23620"/>
    </w:sdtPr>
    <w:sdtContent>
      <w:p w:rsidR="00977728" w:rsidRDefault="00E91482">
        <w:pPr>
          <w:pStyle w:val="a4"/>
          <w:jc w:val="center"/>
        </w:pPr>
        <w:r>
          <w:rPr>
            <w:rFonts w:ascii="仿宋" w:eastAsia="仿宋" w:hAnsi="仿宋"/>
            <w:sz w:val="30"/>
            <w:szCs w:val="30"/>
          </w:rPr>
          <w:fldChar w:fldCharType="begin"/>
        </w:r>
        <w:r w:rsidR="00977728">
          <w:rPr>
            <w:rFonts w:ascii="仿宋" w:eastAsia="仿宋" w:hAnsi="仿宋"/>
            <w:sz w:val="30"/>
            <w:szCs w:val="30"/>
          </w:rPr>
          <w:instrText xml:space="preserve"> PAGE   \* MERGEFORMAT </w:instrText>
        </w:r>
        <w:r>
          <w:rPr>
            <w:rFonts w:ascii="仿宋" w:eastAsia="仿宋" w:hAnsi="仿宋"/>
            <w:sz w:val="30"/>
            <w:szCs w:val="30"/>
          </w:rPr>
          <w:fldChar w:fldCharType="separate"/>
        </w:r>
        <w:r w:rsidR="008D53EB" w:rsidRPr="008D53EB">
          <w:rPr>
            <w:rFonts w:ascii="仿宋" w:eastAsia="仿宋" w:hAnsi="仿宋"/>
            <w:noProof/>
            <w:sz w:val="30"/>
            <w:szCs w:val="30"/>
            <w:lang w:val="zh-CN"/>
          </w:rPr>
          <w:t>-</w:t>
        </w:r>
        <w:r w:rsidR="008D53EB">
          <w:rPr>
            <w:rFonts w:ascii="仿宋" w:eastAsia="仿宋" w:hAnsi="仿宋"/>
            <w:noProof/>
            <w:sz w:val="30"/>
            <w:szCs w:val="30"/>
          </w:rPr>
          <w:t xml:space="preserve"> 11 -</w:t>
        </w:r>
        <w:r>
          <w:rPr>
            <w:rFonts w:ascii="仿宋" w:eastAsia="仿宋" w:hAnsi="仿宋"/>
            <w:sz w:val="30"/>
            <w:szCs w:val="30"/>
          </w:rPr>
          <w:fldChar w:fldCharType="end"/>
        </w:r>
      </w:p>
    </w:sdtContent>
  </w:sdt>
  <w:p w:rsidR="00977728" w:rsidRDefault="009777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202" w:rsidRDefault="00CE1202" w:rsidP="000415B2">
      <w:r>
        <w:separator/>
      </w:r>
    </w:p>
  </w:footnote>
  <w:footnote w:type="continuationSeparator" w:id="0">
    <w:p w:rsidR="00CE1202" w:rsidRDefault="00CE1202" w:rsidP="000415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72CF"/>
    <w:rsid w:val="00030442"/>
    <w:rsid w:val="000415B2"/>
    <w:rsid w:val="0004594D"/>
    <w:rsid w:val="00055A14"/>
    <w:rsid w:val="00064487"/>
    <w:rsid w:val="000872CF"/>
    <w:rsid w:val="000A22C2"/>
    <w:rsid w:val="000B71AD"/>
    <w:rsid w:val="000E19F7"/>
    <w:rsid w:val="00103FFA"/>
    <w:rsid w:val="001053AC"/>
    <w:rsid w:val="001132AD"/>
    <w:rsid w:val="00136F6A"/>
    <w:rsid w:val="00161C93"/>
    <w:rsid w:val="001A4FF1"/>
    <w:rsid w:val="001E4F33"/>
    <w:rsid w:val="001F485A"/>
    <w:rsid w:val="001F5533"/>
    <w:rsid w:val="00235217"/>
    <w:rsid w:val="0023671D"/>
    <w:rsid w:val="00242FBF"/>
    <w:rsid w:val="002763CC"/>
    <w:rsid w:val="00291A49"/>
    <w:rsid w:val="00305C90"/>
    <w:rsid w:val="00376C55"/>
    <w:rsid w:val="0039410F"/>
    <w:rsid w:val="003C1C33"/>
    <w:rsid w:val="004256B3"/>
    <w:rsid w:val="00460E2C"/>
    <w:rsid w:val="0046647B"/>
    <w:rsid w:val="004712B0"/>
    <w:rsid w:val="004B1919"/>
    <w:rsid w:val="004B2CFE"/>
    <w:rsid w:val="004B64FC"/>
    <w:rsid w:val="00517E96"/>
    <w:rsid w:val="0056746D"/>
    <w:rsid w:val="00591914"/>
    <w:rsid w:val="005A5D24"/>
    <w:rsid w:val="005E379F"/>
    <w:rsid w:val="00652664"/>
    <w:rsid w:val="006600FD"/>
    <w:rsid w:val="006769E9"/>
    <w:rsid w:val="006813AC"/>
    <w:rsid w:val="00695761"/>
    <w:rsid w:val="006B7136"/>
    <w:rsid w:val="00715EF3"/>
    <w:rsid w:val="007A217B"/>
    <w:rsid w:val="007D1FA4"/>
    <w:rsid w:val="007D3549"/>
    <w:rsid w:val="007E0524"/>
    <w:rsid w:val="00800286"/>
    <w:rsid w:val="00812A09"/>
    <w:rsid w:val="00854073"/>
    <w:rsid w:val="00865FBF"/>
    <w:rsid w:val="00876B6A"/>
    <w:rsid w:val="008A6D9F"/>
    <w:rsid w:val="008C2E4E"/>
    <w:rsid w:val="008D378F"/>
    <w:rsid w:val="008D53EB"/>
    <w:rsid w:val="009170E2"/>
    <w:rsid w:val="00943FB8"/>
    <w:rsid w:val="00977728"/>
    <w:rsid w:val="009A5A8F"/>
    <w:rsid w:val="009B22C0"/>
    <w:rsid w:val="009E0291"/>
    <w:rsid w:val="009E2514"/>
    <w:rsid w:val="00A11C1D"/>
    <w:rsid w:val="00A7745B"/>
    <w:rsid w:val="00A830D4"/>
    <w:rsid w:val="00AB1CDF"/>
    <w:rsid w:val="00AE6B90"/>
    <w:rsid w:val="00B135A2"/>
    <w:rsid w:val="00B27C7B"/>
    <w:rsid w:val="00B531FE"/>
    <w:rsid w:val="00B940FF"/>
    <w:rsid w:val="00B96C81"/>
    <w:rsid w:val="00BB25F3"/>
    <w:rsid w:val="00BE484A"/>
    <w:rsid w:val="00BF04C3"/>
    <w:rsid w:val="00BF5D9F"/>
    <w:rsid w:val="00C13C05"/>
    <w:rsid w:val="00C6205C"/>
    <w:rsid w:val="00C70820"/>
    <w:rsid w:val="00CA55B9"/>
    <w:rsid w:val="00CA6A84"/>
    <w:rsid w:val="00CC50B5"/>
    <w:rsid w:val="00CE1202"/>
    <w:rsid w:val="00CE1DF9"/>
    <w:rsid w:val="00CE652C"/>
    <w:rsid w:val="00D01DC6"/>
    <w:rsid w:val="00D25458"/>
    <w:rsid w:val="00D50EEC"/>
    <w:rsid w:val="00D94991"/>
    <w:rsid w:val="00DB7311"/>
    <w:rsid w:val="00DC3F34"/>
    <w:rsid w:val="00DE0741"/>
    <w:rsid w:val="00E52CE9"/>
    <w:rsid w:val="00E559B7"/>
    <w:rsid w:val="00E57334"/>
    <w:rsid w:val="00E729CB"/>
    <w:rsid w:val="00E74E44"/>
    <w:rsid w:val="00E91482"/>
    <w:rsid w:val="00E92153"/>
    <w:rsid w:val="00ED3A70"/>
    <w:rsid w:val="00F63914"/>
    <w:rsid w:val="00F81A1A"/>
    <w:rsid w:val="00F8713D"/>
    <w:rsid w:val="00F92E34"/>
    <w:rsid w:val="00FA51FB"/>
    <w:rsid w:val="00FB7E67"/>
    <w:rsid w:val="00FE0C52"/>
    <w:rsid w:val="00FE5867"/>
    <w:rsid w:val="0EB34EDA"/>
    <w:rsid w:val="36984E7B"/>
    <w:rsid w:val="37C72F46"/>
    <w:rsid w:val="73646508"/>
    <w:rsid w:val="7D926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semiHidden="0" w:uiPriority="0" w:qFormat="1"/>
    <w:lsdException w:name="caption" w:uiPriority="35" w:qFormat="1"/>
    <w:lsdException w:name="page number" w:uiPriority="0"/>
    <w:lsdException w:name="Title" w:semiHidden="0" w:uiPriority="10" w:unhideWhenUsed="0" w:qFormat="1"/>
    <w:lsdException w:name="Default Paragraph Font" w:uiPriority="1" w:qFormat="1"/>
    <w:lsdException w:name="Subtitle" w:semiHidden="0" w:uiPriority="11" w:unhideWhenUsed="0" w:qFormat="1"/>
    <w:lsdException w:name="Date"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0"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5B2"/>
    <w:pPr>
      <w:widowControl w:val="0"/>
      <w:jc w:val="both"/>
    </w:pPr>
    <w:rPr>
      <w:kern w:val="2"/>
      <w:sz w:val="21"/>
      <w:szCs w:val="22"/>
    </w:rPr>
  </w:style>
  <w:style w:type="paragraph" w:styleId="1">
    <w:name w:val="heading 1"/>
    <w:basedOn w:val="a"/>
    <w:link w:val="1Char"/>
    <w:uiPriority w:val="9"/>
    <w:qFormat/>
    <w:rsid w:val="00DC3F3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0415B2"/>
    <w:pPr>
      <w:ind w:leftChars="2500" w:left="100"/>
    </w:pPr>
  </w:style>
  <w:style w:type="paragraph" w:styleId="a4">
    <w:name w:val="footer"/>
    <w:basedOn w:val="a"/>
    <w:link w:val="Char0"/>
    <w:unhideWhenUsed/>
    <w:qFormat/>
    <w:rsid w:val="000415B2"/>
    <w:pPr>
      <w:tabs>
        <w:tab w:val="center" w:pos="4153"/>
        <w:tab w:val="right" w:pos="8306"/>
      </w:tabs>
      <w:snapToGrid w:val="0"/>
      <w:jc w:val="left"/>
    </w:pPr>
    <w:rPr>
      <w:sz w:val="18"/>
      <w:szCs w:val="18"/>
    </w:rPr>
  </w:style>
  <w:style w:type="paragraph" w:styleId="a5">
    <w:name w:val="header"/>
    <w:basedOn w:val="a"/>
    <w:link w:val="Char1"/>
    <w:unhideWhenUsed/>
    <w:rsid w:val="000415B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0415B2"/>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sid w:val="000415B2"/>
    <w:rPr>
      <w:color w:val="0000FF" w:themeColor="hyperlink"/>
      <w:u w:val="single"/>
    </w:rPr>
  </w:style>
  <w:style w:type="paragraph" w:styleId="a8">
    <w:name w:val="List Paragraph"/>
    <w:basedOn w:val="a"/>
    <w:uiPriority w:val="34"/>
    <w:qFormat/>
    <w:rsid w:val="000415B2"/>
    <w:pPr>
      <w:ind w:firstLineChars="200" w:firstLine="420"/>
    </w:pPr>
  </w:style>
  <w:style w:type="character" w:customStyle="1" w:styleId="Char">
    <w:name w:val="日期 Char"/>
    <w:basedOn w:val="a0"/>
    <w:link w:val="a3"/>
    <w:rsid w:val="000415B2"/>
  </w:style>
  <w:style w:type="character" w:customStyle="1" w:styleId="Char1">
    <w:name w:val="页眉 Char"/>
    <w:basedOn w:val="a0"/>
    <w:link w:val="a5"/>
    <w:qFormat/>
    <w:rsid w:val="000415B2"/>
    <w:rPr>
      <w:sz w:val="18"/>
      <w:szCs w:val="18"/>
    </w:rPr>
  </w:style>
  <w:style w:type="character" w:customStyle="1" w:styleId="Char0">
    <w:name w:val="页脚 Char"/>
    <w:basedOn w:val="a0"/>
    <w:link w:val="a4"/>
    <w:uiPriority w:val="99"/>
    <w:rsid w:val="000415B2"/>
    <w:rPr>
      <w:sz w:val="18"/>
      <w:szCs w:val="18"/>
    </w:rPr>
  </w:style>
  <w:style w:type="paragraph" w:styleId="a9">
    <w:name w:val="Balloon Text"/>
    <w:basedOn w:val="a"/>
    <w:link w:val="Char2"/>
    <w:uiPriority w:val="99"/>
    <w:semiHidden/>
    <w:unhideWhenUsed/>
    <w:rsid w:val="001053AC"/>
    <w:rPr>
      <w:sz w:val="18"/>
      <w:szCs w:val="18"/>
    </w:rPr>
  </w:style>
  <w:style w:type="character" w:customStyle="1" w:styleId="Char2">
    <w:name w:val="批注框文本 Char"/>
    <w:basedOn w:val="a0"/>
    <w:link w:val="a9"/>
    <w:uiPriority w:val="99"/>
    <w:semiHidden/>
    <w:rsid w:val="001053AC"/>
    <w:rPr>
      <w:kern w:val="2"/>
      <w:sz w:val="18"/>
      <w:szCs w:val="18"/>
    </w:rPr>
  </w:style>
  <w:style w:type="character" w:customStyle="1" w:styleId="1Char">
    <w:name w:val="标题 1 Char"/>
    <w:basedOn w:val="a0"/>
    <w:link w:val="1"/>
    <w:uiPriority w:val="9"/>
    <w:rsid w:val="00DC3F34"/>
    <w:rPr>
      <w:rFonts w:ascii="宋体" w:eastAsia="宋体" w:hAnsi="宋体" w:cs="宋体"/>
      <w:b/>
      <w:bCs/>
      <w:kern w:val="36"/>
      <w:sz w:val="48"/>
      <w:szCs w:val="48"/>
    </w:rPr>
  </w:style>
  <w:style w:type="character" w:styleId="aa">
    <w:name w:val="page number"/>
    <w:basedOn w:val="a0"/>
    <w:rsid w:val="006B7136"/>
  </w:style>
  <w:style w:type="table" w:styleId="ab">
    <w:name w:val="Table Grid"/>
    <w:basedOn w:val="a1"/>
    <w:rsid w:val="006B713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99"/>
    <w:qFormat/>
    <w:rsid w:val="006B7136"/>
    <w:pPr>
      <w:widowControl w:val="0"/>
      <w:jc w:val="both"/>
    </w:pPr>
    <w:rPr>
      <w:rFonts w:ascii="Times New Roman" w:eastAsia="宋体" w:hAnsi="Times New Roman" w:cs="Times New Roman"/>
      <w:kern w:val="2"/>
      <w:sz w:val="21"/>
      <w:szCs w:val="24"/>
    </w:rPr>
  </w:style>
  <w:style w:type="character" w:styleId="ad">
    <w:name w:val="Strong"/>
    <w:basedOn w:val="a0"/>
    <w:uiPriority w:val="22"/>
    <w:qFormat/>
    <w:rsid w:val="006B7136"/>
    <w:rPr>
      <w:b/>
      <w:bCs/>
    </w:rPr>
  </w:style>
</w:styles>
</file>

<file path=word/webSettings.xml><?xml version="1.0" encoding="utf-8"?>
<w:webSettings xmlns:r="http://schemas.openxmlformats.org/officeDocument/2006/relationships" xmlns:w="http://schemas.openxmlformats.org/wordprocessingml/2006/main">
  <w:divs>
    <w:div w:id="222328462">
      <w:bodyDiv w:val="1"/>
      <w:marLeft w:val="0"/>
      <w:marRight w:val="0"/>
      <w:marTop w:val="0"/>
      <w:marBottom w:val="0"/>
      <w:divBdr>
        <w:top w:val="none" w:sz="0" w:space="0" w:color="auto"/>
        <w:left w:val="none" w:sz="0" w:space="0" w:color="auto"/>
        <w:bottom w:val="none" w:sz="0" w:space="0" w:color="auto"/>
        <w:right w:val="none" w:sz="0" w:space="0" w:color="auto"/>
      </w:divBdr>
    </w:div>
    <w:div w:id="726148878">
      <w:bodyDiv w:val="1"/>
      <w:marLeft w:val="0"/>
      <w:marRight w:val="0"/>
      <w:marTop w:val="0"/>
      <w:marBottom w:val="0"/>
      <w:divBdr>
        <w:top w:val="none" w:sz="0" w:space="0" w:color="auto"/>
        <w:left w:val="none" w:sz="0" w:space="0" w:color="auto"/>
        <w:bottom w:val="none" w:sz="0" w:space="0" w:color="auto"/>
        <w:right w:val="none" w:sz="0" w:space="0" w:color="auto"/>
      </w:divBdr>
    </w:div>
    <w:div w:id="758719784">
      <w:bodyDiv w:val="1"/>
      <w:marLeft w:val="0"/>
      <w:marRight w:val="0"/>
      <w:marTop w:val="0"/>
      <w:marBottom w:val="0"/>
      <w:divBdr>
        <w:top w:val="none" w:sz="0" w:space="0" w:color="auto"/>
        <w:left w:val="none" w:sz="0" w:space="0" w:color="auto"/>
        <w:bottom w:val="none" w:sz="0" w:space="0" w:color="auto"/>
        <w:right w:val="none" w:sz="0" w:space="0" w:color="auto"/>
      </w:divBdr>
    </w:div>
    <w:div w:id="797801155">
      <w:bodyDiv w:val="1"/>
      <w:marLeft w:val="0"/>
      <w:marRight w:val="0"/>
      <w:marTop w:val="0"/>
      <w:marBottom w:val="0"/>
      <w:divBdr>
        <w:top w:val="none" w:sz="0" w:space="0" w:color="auto"/>
        <w:left w:val="none" w:sz="0" w:space="0" w:color="auto"/>
        <w:bottom w:val="none" w:sz="0" w:space="0" w:color="auto"/>
        <w:right w:val="none" w:sz="0" w:space="0" w:color="auto"/>
      </w:divBdr>
    </w:div>
    <w:div w:id="928201418">
      <w:bodyDiv w:val="1"/>
      <w:marLeft w:val="0"/>
      <w:marRight w:val="0"/>
      <w:marTop w:val="0"/>
      <w:marBottom w:val="0"/>
      <w:divBdr>
        <w:top w:val="none" w:sz="0" w:space="0" w:color="auto"/>
        <w:left w:val="none" w:sz="0" w:space="0" w:color="auto"/>
        <w:bottom w:val="none" w:sz="0" w:space="0" w:color="auto"/>
        <w:right w:val="none" w:sz="0" w:space="0" w:color="auto"/>
      </w:divBdr>
    </w:div>
    <w:div w:id="1571773039">
      <w:bodyDiv w:val="1"/>
      <w:marLeft w:val="0"/>
      <w:marRight w:val="0"/>
      <w:marTop w:val="0"/>
      <w:marBottom w:val="0"/>
      <w:divBdr>
        <w:top w:val="none" w:sz="0" w:space="0" w:color="auto"/>
        <w:left w:val="none" w:sz="0" w:space="0" w:color="auto"/>
        <w:bottom w:val="none" w:sz="0" w:space="0" w:color="auto"/>
        <w:right w:val="none" w:sz="0" w:space="0" w:color="auto"/>
      </w:divBdr>
    </w:div>
    <w:div w:id="1710102526">
      <w:bodyDiv w:val="1"/>
      <w:marLeft w:val="0"/>
      <w:marRight w:val="0"/>
      <w:marTop w:val="0"/>
      <w:marBottom w:val="0"/>
      <w:divBdr>
        <w:top w:val="none" w:sz="0" w:space="0" w:color="auto"/>
        <w:left w:val="none" w:sz="0" w:space="0" w:color="auto"/>
        <w:bottom w:val="none" w:sz="0" w:space="0" w:color="auto"/>
        <w:right w:val="none" w:sz="0" w:space="0" w:color="auto"/>
      </w:divBdr>
    </w:div>
    <w:div w:id="1771659964">
      <w:bodyDiv w:val="1"/>
      <w:marLeft w:val="0"/>
      <w:marRight w:val="0"/>
      <w:marTop w:val="0"/>
      <w:marBottom w:val="0"/>
      <w:divBdr>
        <w:top w:val="none" w:sz="0" w:space="0" w:color="auto"/>
        <w:left w:val="none" w:sz="0" w:space="0" w:color="auto"/>
        <w:bottom w:val="none" w:sz="0" w:space="0" w:color="auto"/>
        <w:right w:val="none" w:sz="0" w:space="0" w:color="auto"/>
      </w:divBdr>
    </w:div>
    <w:div w:id="199120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1541</Words>
  <Characters>8786</Characters>
  <Application>Microsoft Office Word</Application>
  <DocSecurity>0</DocSecurity>
  <Lines>73</Lines>
  <Paragraphs>20</Paragraphs>
  <ScaleCrop>false</ScaleCrop>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XTJY</cp:lastModifiedBy>
  <cp:revision>3</cp:revision>
  <cp:lastPrinted>2021-06-02T01:51:00Z</cp:lastPrinted>
  <dcterms:created xsi:type="dcterms:W3CDTF">2021-10-14T02:24:00Z</dcterms:created>
  <dcterms:modified xsi:type="dcterms:W3CDTF">2021-10-14T02:24:00Z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