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FD65A" w14:textId="77777777" w:rsidR="0049692E" w:rsidRDefault="001B35D7">
      <w:pPr>
        <w:adjustRightInd w:val="0"/>
        <w:snapToGrid w:val="0"/>
        <w:spacing w:line="560" w:lineRule="exac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  <w:r>
        <w:rPr>
          <w:rFonts w:ascii="黑体" w:eastAsia="黑体" w:hAnsi="黑体" w:cs="宋体" w:hint="eastAsia"/>
          <w:sz w:val="32"/>
          <w:szCs w:val="32"/>
        </w:rPr>
        <w:t>1</w:t>
      </w:r>
    </w:p>
    <w:p w14:paraId="7A4EF2AA" w14:textId="77777777" w:rsidR="0049692E" w:rsidRDefault="001B35D7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年度山东省教育科学“十四五”规划</w:t>
      </w:r>
    </w:p>
    <w:p w14:paraId="41C057E6" w14:textId="77777777" w:rsidR="0049692E" w:rsidRDefault="001B35D7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课题选题指南</w:t>
      </w:r>
    </w:p>
    <w:p w14:paraId="0AF8DB04" w14:textId="77777777" w:rsidR="0049692E" w:rsidRDefault="0049692E">
      <w:pPr>
        <w:widowControl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14:paraId="07F6CE5F" w14:textId="77777777" w:rsidR="0049692E" w:rsidRDefault="001B35D7">
      <w:pPr>
        <w:widowControl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重点条目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 xml:space="preserve"> </w:t>
      </w:r>
    </w:p>
    <w:p w14:paraId="2257C28B" w14:textId="77777777" w:rsidR="0049692E" w:rsidRDefault="001B35D7">
      <w:pPr>
        <w:tabs>
          <w:tab w:val="right" w:pos="8844"/>
        </w:tabs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bookmarkStart w:id="0" w:name="_Hlk152663319"/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1.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山东省高质量教育体系构建研究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ab/>
      </w:r>
    </w:p>
    <w:p w14:paraId="1BCF1289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2.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黄河文化融入区域教育高质量发展研究</w:t>
      </w:r>
    </w:p>
    <w:p w14:paraId="7206C28C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3.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共同富裕目标下的乡村教育振兴推进机制研究</w:t>
      </w:r>
    </w:p>
    <w:p w14:paraId="08625838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4.ChatGPT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在教育中的应用前景及风险防范研究</w:t>
      </w:r>
    </w:p>
    <w:p w14:paraId="3FDF0A6D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5.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山东省教育治理体系和治理能力现代化建设研究</w:t>
      </w:r>
    </w:p>
    <w:p w14:paraId="6A9FC645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6.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有组织教科研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体制机制建设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研究</w:t>
      </w:r>
    </w:p>
    <w:p w14:paraId="0E863AA2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7.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科教融汇协同育人机制研究</w:t>
      </w:r>
    </w:p>
    <w:p w14:paraId="4E840C1A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8.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学生心理健康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教育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支持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体系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构建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及创新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研究</w:t>
      </w:r>
    </w:p>
    <w:p w14:paraId="3AD12493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9.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高校分类管理绩效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评价模型构建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及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实施研究</w:t>
      </w:r>
    </w:p>
    <w:p w14:paraId="04750129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10.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高校分类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绩效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管理政策动态调整研究</w:t>
      </w:r>
    </w:p>
    <w:p w14:paraId="17BA28A3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11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新时代山东省高校高峰学科创新发展路径研究</w:t>
      </w:r>
    </w:p>
    <w:p w14:paraId="5BB5A52B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12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新型理工大学建设研究</w:t>
      </w:r>
    </w:p>
    <w:p w14:paraId="628E460D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3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基于教师岗位需求的师范教育改革研究</w:t>
      </w:r>
    </w:p>
    <w:p w14:paraId="07223BFD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4.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普通本科高校战略紧缺专业建设研究</w:t>
      </w:r>
    </w:p>
    <w:p w14:paraId="47641587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15.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普通本科高校交叉学科建设研究</w:t>
      </w:r>
    </w:p>
    <w:p w14:paraId="659AB3DB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6.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普通本科高校学科专业动态调整的实证研究</w:t>
      </w:r>
    </w:p>
    <w:p w14:paraId="7AF2D443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7.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高等学校服务黄河流域高质量发展研究</w:t>
      </w:r>
    </w:p>
    <w:p w14:paraId="50C60A45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lastRenderedPageBreak/>
        <w:t>18.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高等学校服务区域绿色低碳高质量发展先行区建设研究</w:t>
      </w:r>
    </w:p>
    <w:p w14:paraId="5884E3B0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19.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职业教育促进地方经济发展的实证研究</w:t>
      </w:r>
    </w:p>
    <w:p w14:paraId="7D1FC2FB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20.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“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一体两翼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”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职业教育提质升级体系构建研究</w:t>
      </w:r>
    </w:p>
    <w:p w14:paraId="4688148A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21.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职业教育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“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现场工程师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”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培养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的教学实践支持体系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研究</w:t>
      </w:r>
    </w:p>
    <w:p w14:paraId="6D88C7A0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22.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社区学院建设研究</w:t>
      </w:r>
    </w:p>
    <w:p w14:paraId="335F28A2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2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3.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省域现代职业教育体系构建与创新研究</w:t>
      </w:r>
    </w:p>
    <w:p w14:paraId="64A68AB8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2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4.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职业教育服务县域发展路径创新研究</w:t>
      </w:r>
    </w:p>
    <w:p w14:paraId="642493B3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2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5.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山东职业院校专业设置动态调整标准建构及实施研究</w:t>
      </w:r>
    </w:p>
    <w:p w14:paraId="6A433894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2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6.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“职教出海”研究</w:t>
      </w:r>
    </w:p>
    <w:p w14:paraId="2FDE7DF4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27.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特色高中建设机制优化研究</w:t>
      </w:r>
    </w:p>
    <w:p w14:paraId="0592BA9B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2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8.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区域全环境育人路径创新研究</w:t>
      </w:r>
    </w:p>
    <w:p w14:paraId="690D924A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29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中小学生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创新素养评价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模型构建及监测研究</w:t>
      </w:r>
    </w:p>
    <w:p w14:paraId="48B213BF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30.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山东省义务教育“提质扩优”政策实施及效果研究</w:t>
      </w:r>
    </w:p>
    <w:p w14:paraId="72AC71AE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31.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核心素养导向的中考测评路径创新研究</w:t>
      </w:r>
    </w:p>
    <w:p w14:paraId="5C92249C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32.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中小学校学业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评价体系构建及实施研究</w:t>
      </w:r>
    </w:p>
    <w:p w14:paraId="6D934D03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33.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中小学生阅读素养模型构建及测评研究</w:t>
      </w:r>
    </w:p>
    <w:p w14:paraId="46FE4BD9" w14:textId="4BD0F2E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34.</w:t>
      </w:r>
      <w:r w:rsidR="000A6844"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乡村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振兴背景下乡村驻地学校功能研究</w:t>
      </w:r>
    </w:p>
    <w:p w14:paraId="24B0A311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3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5.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学龄人口变化背景下基础教育资源配置及优化研究</w:t>
      </w:r>
    </w:p>
    <w:p w14:paraId="276C97D9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3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6.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适龄残疾儿</w:t>
      </w:r>
      <w:bookmarkStart w:id="1" w:name="_GoBack"/>
      <w:bookmarkEnd w:id="1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童少年送教上门实施标准研究</w:t>
      </w:r>
    </w:p>
    <w:p w14:paraId="0C0A1D0D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3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7.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中小学生劳动素养监测指标体系研究</w:t>
      </w:r>
    </w:p>
    <w:p w14:paraId="7B093E8E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38.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义务教育阶段随班就读学校教育资源配置模型构建与政策跟进研究</w:t>
      </w:r>
    </w:p>
    <w:p w14:paraId="2CB1CEB0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lastRenderedPageBreak/>
        <w:t>39.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义务教育阶段抑制学生两极分化的教育教学创新研究</w:t>
      </w:r>
    </w:p>
    <w:p w14:paraId="3C530E94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40.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乡村学校教育教学适应性研究</w:t>
      </w:r>
    </w:p>
    <w:p w14:paraId="59631908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41.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中小学教师绩效评价模型构建及实施研究</w:t>
      </w:r>
    </w:p>
    <w:p w14:paraId="49C43CDE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42.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中小学教师配置标准研究</w:t>
      </w:r>
    </w:p>
    <w:p w14:paraId="085FFF3F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43.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城乡教师交流轮岗制度优化研究</w:t>
      </w:r>
    </w:p>
    <w:p w14:paraId="65CFCB42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44.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义务教育阶段学校分类评价研究</w:t>
      </w:r>
    </w:p>
    <w:p w14:paraId="6FB585BB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45.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中小学教师荣誉制度建设研究</w:t>
      </w:r>
    </w:p>
    <w:p w14:paraId="21D84036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46.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人工智能、大数据支持背景下循证教学的实施研究</w:t>
      </w:r>
    </w:p>
    <w:p w14:paraId="0024130A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47.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综合高中实施的配套政策及路径优化研究</w:t>
      </w:r>
    </w:p>
    <w:p w14:paraId="02FB1BB0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48.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职业教育与普通教育融合发展研究</w:t>
      </w:r>
    </w:p>
    <w:p w14:paraId="7661D320" w14:textId="7777777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49.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高中学生生涯指导实施路径创新研究</w:t>
      </w:r>
    </w:p>
    <w:p w14:paraId="3A08F863" w14:textId="5B59897B" w:rsidR="00CA73A4" w:rsidRPr="00CA73A4" w:rsidRDefault="00CA73A4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5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0.</w:t>
      </w:r>
      <w:r w:rsidRPr="00CA73A4"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区域学前教育教研体制机制建设研究</w:t>
      </w:r>
    </w:p>
    <w:bookmarkEnd w:id="0"/>
    <w:p w14:paraId="21ED76F0" w14:textId="77777777" w:rsidR="0049692E" w:rsidRDefault="001B35D7">
      <w:pPr>
        <w:widowControl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方向性条目</w:t>
      </w:r>
    </w:p>
    <w:p w14:paraId="2DF8A6A3" w14:textId="2887F259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spacing w:val="-11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spacing w:val="-11"/>
          <w:kern w:val="0"/>
          <w:sz w:val="32"/>
          <w:szCs w:val="32"/>
          <w:lang w:bidi="ar"/>
        </w:rPr>
        <w:t>5</w:t>
      </w:r>
      <w:r w:rsidR="00CA73A4">
        <w:rPr>
          <w:rFonts w:ascii="仿宋_GB2312" w:eastAsia="仿宋_GB2312" w:hAnsi="仿宋_GB2312" w:cs="仿宋_GB2312"/>
          <w:bCs/>
          <w:spacing w:val="-11"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仿宋_GB2312" w:cs="仿宋_GB2312" w:hint="eastAsia"/>
          <w:bCs/>
          <w:spacing w:val="-11"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bCs/>
          <w:spacing w:val="-11"/>
          <w:kern w:val="0"/>
          <w:sz w:val="32"/>
          <w:szCs w:val="32"/>
          <w:lang w:bidi="ar"/>
        </w:rPr>
        <w:t>习近平总书记关于中国特色高校教师教育体系论述研究</w:t>
      </w:r>
    </w:p>
    <w:p w14:paraId="371D7FB3" w14:textId="12D935C8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5</w:t>
      </w:r>
      <w:r w:rsidR="00CA73A4"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2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新时代师德师风建设标准研究</w:t>
      </w:r>
    </w:p>
    <w:p w14:paraId="01B8D09F" w14:textId="06B9EC82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5</w:t>
      </w:r>
      <w:r w:rsidR="00CA73A4"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3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新时代高校教师教学素养研究</w:t>
      </w:r>
    </w:p>
    <w:p w14:paraId="2A280807" w14:textId="5B89B112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5</w:t>
      </w:r>
      <w:r w:rsidR="00CA73A4"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4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数字化转型背景下教师培训模式创新研究</w:t>
      </w:r>
    </w:p>
    <w:p w14:paraId="5CC8CB16" w14:textId="5626BAD4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5</w:t>
      </w:r>
      <w:r w:rsidR="00CA73A4"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5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新时代教师教育协同创新机制研究</w:t>
      </w:r>
    </w:p>
    <w:p w14:paraId="1E23F3F8" w14:textId="1E51538C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5</w:t>
      </w:r>
      <w:r w:rsidR="00CA73A4"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6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高等学校经费支出标准体系构建研究</w:t>
      </w:r>
    </w:p>
    <w:p w14:paraId="645336ED" w14:textId="3F25098E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5</w:t>
      </w:r>
      <w:r w:rsidR="00CA73A4"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7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高等学校预算项目库管理制度研究</w:t>
      </w:r>
    </w:p>
    <w:p w14:paraId="676F0706" w14:textId="2AF40BD5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5</w:t>
      </w:r>
      <w:r w:rsidR="00CA73A4"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8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高等学校校内资源有偿使用机制优化研究</w:t>
      </w:r>
    </w:p>
    <w:p w14:paraId="296D64B9" w14:textId="356A4288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5</w:t>
      </w:r>
      <w:r w:rsidR="00CA73A4"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9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高等学校财务分级管理体制构建与创新发展研究</w:t>
      </w:r>
    </w:p>
    <w:p w14:paraId="64BDC421" w14:textId="4934D6F0" w:rsidR="0049692E" w:rsidRDefault="00CA73A4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lastRenderedPageBreak/>
        <w:t>60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.高等学校利用社会资本体制机制创新研究</w:t>
      </w:r>
    </w:p>
    <w:p w14:paraId="5F1A054C" w14:textId="5FDFA182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6</w:t>
      </w:r>
      <w:r w:rsidR="00CA73A4"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中小学资助育人路径优化研究</w:t>
      </w:r>
    </w:p>
    <w:p w14:paraId="044A1040" w14:textId="44E10530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6</w:t>
      </w:r>
      <w:r w:rsidR="00CA73A4"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2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中小学精准资助困境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及突破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研究</w:t>
      </w:r>
    </w:p>
    <w:p w14:paraId="285E2059" w14:textId="5C849446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6</w:t>
      </w:r>
      <w:r w:rsidR="00CA73A4"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3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学校家庭社会协同资助育人机制研究</w:t>
      </w:r>
    </w:p>
    <w:p w14:paraId="3E0BB98B" w14:textId="5B05F5AB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6</w:t>
      </w:r>
      <w:r w:rsidR="00CA73A4"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4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新时代大学生勤工助学模式优化与育人效能提升研究</w:t>
      </w:r>
    </w:p>
    <w:p w14:paraId="62D9E0B6" w14:textId="583CAF31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6</w:t>
      </w:r>
      <w:r w:rsidR="00CA73A4"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5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家庭经济困难学生就业帮扶体制机制优化研究</w:t>
      </w:r>
    </w:p>
    <w:p w14:paraId="5B8E9070" w14:textId="178B0E64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6</w:t>
      </w:r>
      <w:r w:rsidR="00CA73A4"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6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新时代深化中小学美育评价改革的路径研究</w:t>
      </w:r>
    </w:p>
    <w:p w14:paraId="07480F3A" w14:textId="278483D6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6</w:t>
      </w:r>
      <w:r w:rsidR="00CA73A4"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7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学校美育与社会美育的融合机制研究</w:t>
      </w:r>
    </w:p>
    <w:p w14:paraId="727CE52E" w14:textId="3DA564F9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6</w:t>
      </w:r>
      <w:r w:rsidR="00CA73A4"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8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区域中小学美育师资队伍的构建与培养研究</w:t>
      </w:r>
    </w:p>
    <w:p w14:paraId="3C710FFF" w14:textId="0DE0A867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6</w:t>
      </w:r>
      <w:r w:rsidR="00CA73A4"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9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城乡学校美育均衡发展研究</w:t>
      </w:r>
    </w:p>
    <w:p w14:paraId="587F6DE5" w14:textId="12439973" w:rsidR="0049692E" w:rsidRDefault="00CA73A4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70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.山东省青少年校园足球发展战略规划与评估研究</w:t>
      </w:r>
    </w:p>
    <w:p w14:paraId="2BA7D63D" w14:textId="4D083CD1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7</w:t>
      </w:r>
      <w:r w:rsidR="00CA73A4"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山东省学校体教融合研究</w:t>
      </w:r>
    </w:p>
    <w:p w14:paraId="60D2B926" w14:textId="5FE74302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7</w:t>
      </w:r>
      <w:r w:rsidR="00CA73A4"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2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促进学生体质健康达标的督导体系构建研究</w:t>
      </w:r>
    </w:p>
    <w:p w14:paraId="0F15E297" w14:textId="68D73280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7</w:t>
      </w:r>
      <w:r w:rsidR="00CA73A4"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3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地方政府体育教育投入机制研究</w:t>
      </w:r>
    </w:p>
    <w:p w14:paraId="55A27107" w14:textId="3964DBE5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7</w:t>
      </w:r>
      <w:r w:rsidR="00CA73A4"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4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山东省深化新高考改革的效能研究</w:t>
      </w:r>
    </w:p>
    <w:p w14:paraId="53D6FFE5" w14:textId="6438702F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7</w:t>
      </w:r>
      <w:r w:rsidR="00CA73A4"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5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教育招生考试命题改革研究</w:t>
      </w:r>
    </w:p>
    <w:p w14:paraId="7A23D2AC" w14:textId="51BD159C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7</w:t>
      </w:r>
      <w:r w:rsidR="00CA73A4"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6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教育招生考试数据治理研究</w:t>
      </w:r>
    </w:p>
    <w:p w14:paraId="4B56128F" w14:textId="47C24EEF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7</w:t>
      </w:r>
      <w:r w:rsidR="00CA73A4"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7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教育招生考试考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务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管理培训考核体系构建研究</w:t>
      </w:r>
    </w:p>
    <w:p w14:paraId="4012DE60" w14:textId="352C294A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7</w:t>
      </w:r>
      <w:r w:rsidR="00CA73A4"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8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教育考试安全保障体系构建研究</w:t>
      </w:r>
    </w:p>
    <w:p w14:paraId="2EE9EE54" w14:textId="011969C4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7</w:t>
      </w:r>
      <w:r w:rsidR="00CA73A4"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9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标准引领的区域智慧校园整体推进策略研究</w:t>
      </w:r>
    </w:p>
    <w:p w14:paraId="5F68E41B" w14:textId="3E1068FA" w:rsidR="0049692E" w:rsidRDefault="00CA73A4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80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.山东省高校大宗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食材联采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联购研究</w:t>
      </w:r>
    </w:p>
    <w:p w14:paraId="5603C69C" w14:textId="646CB7C3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8</w:t>
      </w:r>
      <w:r w:rsidR="00CA73A4"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大学生创新创业赛事评价体系构建研究</w:t>
      </w:r>
    </w:p>
    <w:p w14:paraId="69E7309A" w14:textId="60ED9736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lastRenderedPageBreak/>
        <w:t>8</w:t>
      </w:r>
      <w:r w:rsidR="00CA73A4"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2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乡村学前优质教育资源开发与利用研究</w:t>
      </w:r>
    </w:p>
    <w:p w14:paraId="65406D4B" w14:textId="3E859CA0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8</w:t>
      </w:r>
      <w:r w:rsidR="00CA73A4"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3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县域幼儿园保育教育质量评估研究</w:t>
      </w:r>
    </w:p>
    <w:p w14:paraId="73ADBEEB" w14:textId="0F090C1F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8</w:t>
      </w:r>
      <w:r w:rsidR="00CA73A4"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4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幼儿园常态化自我评估机制研究</w:t>
      </w:r>
    </w:p>
    <w:p w14:paraId="6B82340E" w14:textId="723D76AF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8</w:t>
      </w:r>
      <w:r w:rsidR="00CA73A4"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5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城乡协同教研的机制创新研究</w:t>
      </w:r>
    </w:p>
    <w:p w14:paraId="7D13F27F" w14:textId="66BEA4EF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8</w:t>
      </w:r>
      <w:r w:rsidR="00CA73A4"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6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乡村学校教研机制创新研究</w:t>
      </w:r>
    </w:p>
    <w:p w14:paraId="014AE442" w14:textId="7CE3E524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8</w:t>
      </w:r>
      <w:r w:rsidR="00CA73A4"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7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县域教研体制机制创新研究</w:t>
      </w:r>
    </w:p>
    <w:p w14:paraId="31235DAB" w14:textId="701BA47F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8</w:t>
      </w:r>
      <w:r w:rsidR="00CA73A4"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8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人工智能驱动的区域教科研共同体建设研究</w:t>
      </w:r>
    </w:p>
    <w:p w14:paraId="34CD2A9C" w14:textId="7FAEF30B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8</w:t>
      </w:r>
      <w:r w:rsidR="00CA73A4"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9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基于大数据、人工智能等的全过程育人质量评价研究</w:t>
      </w:r>
    </w:p>
    <w:p w14:paraId="3DE87E92" w14:textId="13746707" w:rsidR="0049692E" w:rsidRDefault="00CA73A4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90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.县域学前教育教研体制机制研究</w:t>
      </w:r>
    </w:p>
    <w:p w14:paraId="1B4C8BB5" w14:textId="0C26CC06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9</w:t>
      </w:r>
      <w:r w:rsidR="00CA73A4"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欠发达地区教师专业化发展机制优化研究</w:t>
      </w:r>
    </w:p>
    <w:p w14:paraId="629866AF" w14:textId="551E53E1" w:rsidR="0049692E" w:rsidRDefault="001B35D7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9</w:t>
      </w:r>
      <w:r w:rsidR="00CA73A4"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  <w:t>2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基于大数据、人工智能等的区域循证教研机制研究</w:t>
      </w:r>
    </w:p>
    <w:p w14:paraId="0BA82FCE" w14:textId="77777777" w:rsidR="0049692E" w:rsidRDefault="0049692E"/>
    <w:sectPr w:rsidR="0049692E">
      <w:footerReference w:type="default" r:id="rId6"/>
      <w:pgSz w:w="11906" w:h="16838"/>
      <w:pgMar w:top="1984" w:right="1531" w:bottom="198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35FB7" w14:textId="77777777" w:rsidR="001B35D7" w:rsidRDefault="001B35D7">
      <w:r>
        <w:separator/>
      </w:r>
    </w:p>
  </w:endnote>
  <w:endnote w:type="continuationSeparator" w:id="0">
    <w:p w14:paraId="714B28D9" w14:textId="77777777" w:rsidR="001B35D7" w:rsidRDefault="001B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35E7E" w14:textId="60AB6F0E" w:rsidR="0049692E" w:rsidRDefault="001B35D7">
    <w:pPr>
      <w:pStyle w:val="a3"/>
      <w:jc w:val="center"/>
    </w:pPr>
    <w:r>
      <w:fldChar w:fldCharType="begin"/>
    </w:r>
    <w:r>
      <w:instrText xml:space="preserve"> PAGE   \* ME</w:instrText>
    </w:r>
    <w:r>
      <w:instrText xml:space="preserve">RGEFORMAT </w:instrText>
    </w:r>
    <w:r>
      <w:fldChar w:fldCharType="separate"/>
    </w:r>
    <w:r w:rsidR="000A6844" w:rsidRPr="000A6844">
      <w:rPr>
        <w:noProof/>
        <w:lang w:val="zh-CN"/>
      </w:rPr>
      <w:t>5</w:t>
    </w:r>
    <w:r>
      <w:fldChar w:fldCharType="end"/>
    </w:r>
  </w:p>
  <w:p w14:paraId="450CE296" w14:textId="77777777" w:rsidR="0049692E" w:rsidRDefault="004969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801CA" w14:textId="77777777" w:rsidR="001B35D7" w:rsidRDefault="001B35D7">
      <w:r>
        <w:separator/>
      </w:r>
    </w:p>
  </w:footnote>
  <w:footnote w:type="continuationSeparator" w:id="0">
    <w:p w14:paraId="24641ED0" w14:textId="77777777" w:rsidR="001B35D7" w:rsidRDefault="001B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iNmYwYWM4NmUwZWY1YWIyYjQ4MjI0MDZlODQ2OWEifQ=="/>
  </w:docVars>
  <w:rsids>
    <w:rsidRoot w:val="00361E1A"/>
    <w:rsid w:val="000A6844"/>
    <w:rsid w:val="001B35D7"/>
    <w:rsid w:val="00346580"/>
    <w:rsid w:val="00361E1A"/>
    <w:rsid w:val="0049692E"/>
    <w:rsid w:val="00700418"/>
    <w:rsid w:val="00A25BAA"/>
    <w:rsid w:val="00AD1067"/>
    <w:rsid w:val="00B10040"/>
    <w:rsid w:val="00B363E8"/>
    <w:rsid w:val="00C13603"/>
    <w:rsid w:val="00C50F71"/>
    <w:rsid w:val="00C86330"/>
    <w:rsid w:val="00CA73A4"/>
    <w:rsid w:val="00E42D90"/>
    <w:rsid w:val="046824E4"/>
    <w:rsid w:val="06D50CA8"/>
    <w:rsid w:val="08070174"/>
    <w:rsid w:val="0A3F69C8"/>
    <w:rsid w:val="0ADB3D19"/>
    <w:rsid w:val="0B0112A4"/>
    <w:rsid w:val="0B274CC1"/>
    <w:rsid w:val="0BBE030D"/>
    <w:rsid w:val="0C15560F"/>
    <w:rsid w:val="0D9202AB"/>
    <w:rsid w:val="0DA54418"/>
    <w:rsid w:val="0DC95D96"/>
    <w:rsid w:val="0EA10664"/>
    <w:rsid w:val="0F6D6BB1"/>
    <w:rsid w:val="101744CC"/>
    <w:rsid w:val="13D02F96"/>
    <w:rsid w:val="15C956C5"/>
    <w:rsid w:val="18117D55"/>
    <w:rsid w:val="19067B3E"/>
    <w:rsid w:val="1B1A295C"/>
    <w:rsid w:val="1B4318B7"/>
    <w:rsid w:val="1BBB2D19"/>
    <w:rsid w:val="1F6A3BED"/>
    <w:rsid w:val="230D3B7E"/>
    <w:rsid w:val="231614B0"/>
    <w:rsid w:val="238D2173"/>
    <w:rsid w:val="24087F2D"/>
    <w:rsid w:val="24F73034"/>
    <w:rsid w:val="275E288B"/>
    <w:rsid w:val="288466DF"/>
    <w:rsid w:val="289229E4"/>
    <w:rsid w:val="29DB05EB"/>
    <w:rsid w:val="2E0B0FB2"/>
    <w:rsid w:val="2F801756"/>
    <w:rsid w:val="314D0089"/>
    <w:rsid w:val="32C204D0"/>
    <w:rsid w:val="36753345"/>
    <w:rsid w:val="37EE32C1"/>
    <w:rsid w:val="394012FE"/>
    <w:rsid w:val="39CD20D9"/>
    <w:rsid w:val="3C696521"/>
    <w:rsid w:val="3D024681"/>
    <w:rsid w:val="3ECB79C2"/>
    <w:rsid w:val="3EF20030"/>
    <w:rsid w:val="41CE61CC"/>
    <w:rsid w:val="43C54D89"/>
    <w:rsid w:val="458616E3"/>
    <w:rsid w:val="458E3E27"/>
    <w:rsid w:val="45FC10A7"/>
    <w:rsid w:val="463926E5"/>
    <w:rsid w:val="471E03C4"/>
    <w:rsid w:val="48A2598E"/>
    <w:rsid w:val="49107A31"/>
    <w:rsid w:val="4A5D395F"/>
    <w:rsid w:val="4F443563"/>
    <w:rsid w:val="4FFC5670"/>
    <w:rsid w:val="51EE4C43"/>
    <w:rsid w:val="533F4FD2"/>
    <w:rsid w:val="53E830B3"/>
    <w:rsid w:val="55CE7A3E"/>
    <w:rsid w:val="5B4E356A"/>
    <w:rsid w:val="5CF066F0"/>
    <w:rsid w:val="5DA54E78"/>
    <w:rsid w:val="607E1FE8"/>
    <w:rsid w:val="64090F30"/>
    <w:rsid w:val="64CA6225"/>
    <w:rsid w:val="6D7F570E"/>
    <w:rsid w:val="6DB42482"/>
    <w:rsid w:val="71B82B42"/>
    <w:rsid w:val="741C5E0B"/>
    <w:rsid w:val="74F33324"/>
    <w:rsid w:val="78A74CC3"/>
    <w:rsid w:val="79FC28D0"/>
    <w:rsid w:val="7A3370D3"/>
    <w:rsid w:val="7C7E46D6"/>
    <w:rsid w:val="7E1A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99AAC"/>
  <w15:docId w15:val="{1F8F4781-D1A7-4970-94B2-14E5F582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可 王</dc:creator>
  <cp:lastModifiedBy>PC</cp:lastModifiedBy>
  <cp:revision>3</cp:revision>
  <cp:lastPrinted>2023-12-05T02:09:00Z</cp:lastPrinted>
  <dcterms:created xsi:type="dcterms:W3CDTF">2023-12-06T02:37:00Z</dcterms:created>
  <dcterms:modified xsi:type="dcterms:W3CDTF">2024-06-26T08:37:00Z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A4DC3A8CA6BD45F6A8A110E40664EF3F_12</vt:lpwstr>
  </property>
</Properties>
</file>